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7293" w14:textId="50BBB1B6" w:rsidR="00501269" w:rsidRPr="00430ECC" w:rsidRDefault="00F503C5">
      <w:pPr>
        <w:jc w:val="right"/>
        <w:rPr>
          <w:rFonts w:ascii="Calibri" w:eastAsia="Calibri" w:hAnsi="Calibri" w:cs="Calibri"/>
        </w:rPr>
      </w:pPr>
      <w:r w:rsidRPr="00430E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9C3C37" wp14:editId="73BEE76A">
                <wp:simplePos x="0" y="0"/>
                <wp:positionH relativeFrom="margin">
                  <wp:align>right</wp:align>
                </wp:positionH>
                <wp:positionV relativeFrom="paragraph">
                  <wp:posOffset>227384</wp:posOffset>
                </wp:positionV>
                <wp:extent cx="1653908" cy="186258"/>
                <wp:effectExtent l="0" t="0" r="3810" b="444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908" cy="186258"/>
                        </a:xfrm>
                        <a:prstGeom prst="rect">
                          <a:avLst/>
                        </a:prstGeom>
                        <a:solidFill>
                          <a:srgbClr val="95174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9ECFE3" w14:textId="77777777" w:rsidR="00501269" w:rsidRDefault="005012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9C3C37" id="Prostokąt 13" o:spid="_x0000_s1026" style="position:absolute;left:0;text-align:left;margin-left:79.05pt;margin-top:17.9pt;width:130.25pt;height:14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" fillcolor="#951744" stroked="f">
                <v:textbox inset="2.53958mm,2.53958mm,2.53958mm,2.53958mm">
                  <w:txbxContent>
                    <w:p w14:paraId="519ECFE3" w14:textId="77777777" w:rsidR="00501269" w:rsidRDefault="0050126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0ECC">
        <w:rPr>
          <w:rFonts w:ascii="Calibri" w:hAnsi="Calibri"/>
          <w:noProof/>
        </w:rPr>
        <w:drawing>
          <wp:anchor distT="0" distB="0" distL="0" distR="0" simplePos="0" relativeHeight="251658240" behindDoc="1" locked="0" layoutInCell="1" hidden="0" allowOverlap="1" wp14:anchorId="7DC0BAC0" wp14:editId="65C951A8">
            <wp:simplePos x="0" y="0"/>
            <wp:positionH relativeFrom="column">
              <wp:posOffset>-18415</wp:posOffset>
            </wp:positionH>
            <wp:positionV relativeFrom="paragraph">
              <wp:posOffset>27305</wp:posOffset>
            </wp:positionV>
            <wp:extent cx="1690370" cy="638175"/>
            <wp:effectExtent l="0" t="0" r="0" b="0"/>
            <wp:wrapNone/>
            <wp:docPr id="17" name="image1.png" descr="D:\PM 311\PFP\Logo PFP i dokumentacja\PFP ogólne\Logo PFP_tylko na jasne tł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PM 311\PFP\Logo PFP i dokumentacja\PFP ogólne\Logo PFP_tylko na jasne tła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493F" w:rsidRPr="00430ECC">
        <w:rPr>
          <w:rFonts w:ascii="Calibri" w:eastAsia="Calibri" w:hAnsi="Calibri" w:cs="Calibri"/>
        </w:rPr>
        <w:t xml:space="preserve">Newsletter </w:t>
      </w:r>
      <w:r w:rsidR="00654641">
        <w:rPr>
          <w:rFonts w:ascii="Calibri" w:eastAsia="Calibri" w:hAnsi="Calibri" w:cs="Calibri"/>
        </w:rPr>
        <w:t>luty</w:t>
      </w:r>
      <w:r w:rsidR="00CA03D1" w:rsidRPr="00430ECC">
        <w:rPr>
          <w:rFonts w:ascii="Calibri" w:eastAsia="Calibri" w:hAnsi="Calibri" w:cs="Calibri"/>
        </w:rPr>
        <w:t xml:space="preserve"> 2025</w:t>
      </w:r>
    </w:p>
    <w:p w14:paraId="75534971" w14:textId="77777777" w:rsidR="00501269" w:rsidRPr="00430ECC" w:rsidRDefault="00501269">
      <w:pPr>
        <w:jc w:val="right"/>
        <w:rPr>
          <w:rFonts w:ascii="Calibri" w:eastAsia="Calibri" w:hAnsi="Calibri" w:cs="Calibri"/>
        </w:rPr>
      </w:pPr>
    </w:p>
    <w:p w14:paraId="17355E4D" w14:textId="77777777" w:rsidR="00501269" w:rsidRPr="00430ECC" w:rsidRDefault="00501269">
      <w:pPr>
        <w:rPr>
          <w:rFonts w:ascii="Calibri" w:eastAsia="Calibri" w:hAnsi="Calibri" w:cs="Calibri"/>
        </w:rPr>
      </w:pPr>
    </w:p>
    <w:p w14:paraId="756F7953" w14:textId="77777777" w:rsidR="00CA03D1" w:rsidRPr="00430ECC" w:rsidRDefault="00CA03D1" w:rsidP="00F503C5">
      <w:pPr>
        <w:pStyle w:val="NormalnyWeb"/>
        <w:ind w:left="567"/>
        <w:rPr>
          <w:rStyle w:val="Pogrubienie"/>
          <w:rFonts w:ascii="Calibri" w:hAnsi="Calibri"/>
        </w:rPr>
      </w:pPr>
      <w:r w:rsidRPr="00430ECC">
        <w:rPr>
          <w:rStyle w:val="Pogrubienie"/>
          <w:rFonts w:ascii="Calibri" w:hAnsi="Calibri"/>
        </w:rPr>
        <w:t>Drodzy Przedsiębiorcy,</w:t>
      </w:r>
    </w:p>
    <w:p w14:paraId="7B03D75C" w14:textId="3EA4DB68" w:rsidR="00654641" w:rsidRPr="00654641" w:rsidRDefault="00654641" w:rsidP="00654641">
      <w:pPr>
        <w:ind w:left="567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s</w:t>
      </w:r>
      <w:r w:rsidR="00C16204" w:rsidRPr="00654641">
        <w:rPr>
          <w:rFonts w:ascii="Calibri" w:hAnsi="Calibri"/>
          <w:sz w:val="24"/>
          <w:szCs w:val="24"/>
        </w:rPr>
        <w:t>erdecznie</w:t>
      </w:r>
      <w:proofErr w:type="gramEnd"/>
      <w:r w:rsidR="00C16204" w:rsidRPr="00654641">
        <w:rPr>
          <w:rFonts w:ascii="Calibri" w:hAnsi="Calibri"/>
          <w:sz w:val="24"/>
          <w:szCs w:val="24"/>
        </w:rPr>
        <w:t xml:space="preserve"> zachęcamy do zapoznania się z </w:t>
      </w:r>
      <w:r w:rsidRPr="00654641">
        <w:rPr>
          <w:rFonts w:ascii="Calibri" w:eastAsia="Times New Roman" w:hAnsi="Calibri" w:cs="Times New Roman"/>
          <w:sz w:val="24"/>
          <w:szCs w:val="24"/>
        </w:rPr>
        <w:t>kilkoma informacjami nt. wydarzeń i inicjatyw, które mogą spotkać się z Państwa zainteresowaniem.</w:t>
      </w:r>
    </w:p>
    <w:p w14:paraId="209C4501" w14:textId="77777777" w:rsidR="00654641" w:rsidRDefault="00654641" w:rsidP="00F84A06">
      <w:pPr>
        <w:pStyle w:val="Nagwek3"/>
        <w:ind w:left="567" w:hanging="567"/>
        <w:jc w:val="both"/>
        <w:rPr>
          <w:rFonts w:ascii="Calibri" w:eastAsia="Symbol" w:hAnsi="Calibri" w:cs="Times New Roman"/>
          <w:color w:val="9E004F"/>
        </w:rPr>
      </w:pPr>
    </w:p>
    <w:p w14:paraId="00D35165" w14:textId="74DE84C7" w:rsidR="00F84A06" w:rsidRPr="00430ECC" w:rsidRDefault="00386D26" w:rsidP="00F84A06">
      <w:pPr>
        <w:pStyle w:val="Nagwek3"/>
        <w:ind w:left="567" w:hanging="567"/>
        <w:jc w:val="both"/>
        <w:rPr>
          <w:rStyle w:val="Pogrubienie"/>
          <w:rFonts w:ascii="Calibri" w:hAnsi="Calibri"/>
          <w:bCs w:val="0"/>
          <w:color w:val="B0005C"/>
        </w:rPr>
      </w:pPr>
      <w:r w:rsidRPr="00430ECC">
        <w:rPr>
          <w:rFonts w:ascii="Calibri" w:eastAsia="Symbol" w:hAnsi="Calibri" w:cs="Times New Roman"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</w:rPr>
        <w:tab/>
      </w:r>
      <w:r w:rsidR="00C16204">
        <w:rPr>
          <w:rStyle w:val="Pogrubienie"/>
          <w:rFonts w:ascii="Calibri" w:hAnsi="Calibri"/>
          <w:bCs w:val="0"/>
          <w:color w:val="B0005C"/>
        </w:rPr>
        <w:t>Trwa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 xml:space="preserve"> 28. </w:t>
      </w:r>
      <w:proofErr w:type="gramStart"/>
      <w:r w:rsidR="00510BAC">
        <w:rPr>
          <w:rStyle w:val="Pogrubienie"/>
          <w:rFonts w:ascii="Calibri" w:hAnsi="Calibri"/>
          <w:bCs w:val="0"/>
          <w:color w:val="B0005C"/>
        </w:rPr>
        <w:t>e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>dycj</w:t>
      </w:r>
      <w:r w:rsidR="00F84A06" w:rsidRPr="00430ECC">
        <w:rPr>
          <w:rStyle w:val="Pogrubienie"/>
          <w:rFonts w:ascii="Calibri" w:hAnsi="Calibri"/>
          <w:bCs w:val="0"/>
          <w:color w:val="B0005C"/>
        </w:rPr>
        <w:t>a</w:t>
      </w:r>
      <w:proofErr w:type="gramEnd"/>
      <w:r w:rsidR="00510BAC">
        <w:rPr>
          <w:rStyle w:val="Pogrubienie"/>
          <w:rFonts w:ascii="Calibri" w:hAnsi="Calibri"/>
          <w:bCs w:val="0"/>
          <w:color w:val="B0005C"/>
        </w:rPr>
        <w:t xml:space="preserve"> programu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 xml:space="preserve"> Przedsiębiorstw</w:t>
      </w:r>
      <w:r w:rsidR="00510BAC">
        <w:rPr>
          <w:rStyle w:val="Pogrubienie"/>
          <w:rFonts w:ascii="Calibri" w:hAnsi="Calibri"/>
          <w:bCs w:val="0"/>
          <w:color w:val="B0005C"/>
        </w:rPr>
        <w:t>o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 xml:space="preserve"> Fair Play</w:t>
      </w:r>
      <w:r w:rsidR="00C16204">
        <w:rPr>
          <w:rStyle w:val="Pogrubienie"/>
          <w:rFonts w:ascii="Calibri" w:hAnsi="Calibri"/>
          <w:bCs w:val="0"/>
          <w:color w:val="B0005C"/>
        </w:rPr>
        <w:t>. Dołącz do Uczestników!</w:t>
      </w:r>
    </w:p>
    <w:p w14:paraId="45E63FCC" w14:textId="17579A34" w:rsidR="00CA03D1" w:rsidRPr="00430ECC" w:rsidRDefault="00387217" w:rsidP="00F84A06">
      <w:pPr>
        <w:pStyle w:val="Nagwek3"/>
        <w:ind w:left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30ECC">
        <w:rPr>
          <w:rFonts w:ascii="Calibri" w:eastAsia="Calibri" w:hAnsi="Calibri" w:cs="Calibri"/>
          <w:b/>
          <w:noProof/>
          <w:color w:val="B0005C"/>
          <w:sz w:val="24"/>
          <w:u w:val="single"/>
        </w:rPr>
        <w:drawing>
          <wp:anchor distT="0" distB="0" distL="114300" distR="114300" simplePos="0" relativeHeight="251661312" behindDoc="0" locked="0" layoutInCell="1" allowOverlap="1" wp14:anchorId="774E883F" wp14:editId="1ACDE082">
            <wp:simplePos x="0" y="0"/>
            <wp:positionH relativeFrom="column">
              <wp:posOffset>359788</wp:posOffset>
            </wp:positionH>
            <wp:positionV relativeFrom="paragraph">
              <wp:posOffset>157804</wp:posOffset>
            </wp:positionV>
            <wp:extent cx="2160000" cy="1342800"/>
            <wp:effectExtent l="0" t="0" r="0" b="0"/>
            <wp:wrapThrough wrapText="bothSides">
              <wp:wrapPolygon edited="0">
                <wp:start x="0" y="0"/>
                <wp:lineTo x="0" y="21150"/>
                <wp:lineTo x="21340" y="21150"/>
                <wp:lineTo x="21340" y="0"/>
                <wp:lineTo x="0" y="0"/>
              </wp:wrapPolygon>
            </wp:wrapThrough>
            <wp:docPr id="2" name="Obraz 2" descr="D:\QNAP-awaria\PFP 2024\Newsletter PFP\01.2025\PFP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NAP-awaria\PFP 2024\Newsletter PFP\01.2025\PFP_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D26" w:rsidRPr="00430ECC">
        <w:rPr>
          <w:rFonts w:ascii="Calibri" w:eastAsia="Calibri" w:hAnsi="Calibri" w:cs="Calibri"/>
          <w:b/>
          <w:color w:val="000000"/>
          <w:sz w:val="24"/>
          <w:szCs w:val="24"/>
        </w:rPr>
        <w:t>Biznes oparty na uczciwych zasadach buduje zaufanie</w:t>
      </w:r>
      <w:r w:rsidRPr="00430ECC"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 w:rsidR="00386D26" w:rsidRPr="00430ECC">
        <w:rPr>
          <w:rFonts w:ascii="Calibri" w:eastAsia="Calibri" w:hAnsi="Calibri" w:cs="Calibri"/>
          <w:b/>
          <w:color w:val="000000"/>
          <w:sz w:val="24"/>
          <w:szCs w:val="24"/>
        </w:rPr>
        <w:t>i przyciąga klientów</w:t>
      </w:r>
      <w:r w:rsidR="00386D26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C16204">
        <w:rPr>
          <w:rFonts w:ascii="Calibri" w:eastAsia="Calibri" w:hAnsi="Calibri" w:cs="Calibri"/>
          <w:color w:val="000000"/>
          <w:sz w:val="24"/>
          <w:szCs w:val="24"/>
        </w:rPr>
        <w:t xml:space="preserve">Zapraszamy do </w:t>
      </w:r>
      <w:r w:rsidR="00F84A06" w:rsidRPr="00430ECC">
        <w:rPr>
          <w:rFonts w:ascii="Calibri" w:eastAsia="Calibri" w:hAnsi="Calibri" w:cs="Calibri"/>
          <w:color w:val="000000"/>
          <w:sz w:val="24"/>
          <w:szCs w:val="24"/>
        </w:rPr>
        <w:t>udział</w:t>
      </w:r>
      <w:r w:rsidR="00C16204">
        <w:rPr>
          <w:rFonts w:ascii="Calibri" w:eastAsia="Calibri" w:hAnsi="Calibri" w:cs="Calibri"/>
          <w:color w:val="000000"/>
          <w:sz w:val="24"/>
          <w:szCs w:val="24"/>
        </w:rPr>
        <w:t>u</w:t>
      </w:r>
      <w:r w:rsidR="00386D26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 w 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>program</w:t>
      </w:r>
      <w:r w:rsidR="00386D26" w:rsidRPr="00430ECC">
        <w:rPr>
          <w:rFonts w:ascii="Calibri" w:eastAsia="Calibri" w:hAnsi="Calibri" w:cs="Calibri"/>
          <w:color w:val="000000"/>
          <w:sz w:val="24"/>
          <w:szCs w:val="24"/>
        </w:rPr>
        <w:t>ie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A03D1" w:rsidRPr="00430ECC">
        <w:rPr>
          <w:rFonts w:ascii="Calibri" w:eastAsia="Calibri" w:hAnsi="Calibri" w:cs="Calibri"/>
          <w:b/>
          <w:bCs/>
          <w:color w:val="000000"/>
          <w:sz w:val="24"/>
          <w:szCs w:val="24"/>
        </w:rPr>
        <w:t>Przedsiębiorstwo Fair Play</w:t>
      </w:r>
      <w:r w:rsidR="00386D26" w:rsidRPr="00430EC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2025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, w którym </w:t>
      </w:r>
      <w:r w:rsidR="00F84A06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wspieramy, 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>wyróżniamy</w:t>
      </w:r>
      <w:r w:rsidR="00386D26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 i nagradzamy</w:t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 firmy kierujące się etyką </w:t>
      </w:r>
      <w:r w:rsidR="00A066D1">
        <w:rPr>
          <w:rFonts w:ascii="Calibri" w:eastAsia="Calibri" w:hAnsi="Calibri" w:cs="Calibri"/>
          <w:color w:val="000000"/>
          <w:sz w:val="24"/>
          <w:szCs w:val="24"/>
        </w:rPr>
        <w:br/>
      </w:r>
      <w:r w:rsidR="00CA03D1" w:rsidRPr="00430ECC">
        <w:rPr>
          <w:rFonts w:ascii="Calibri" w:eastAsia="Calibri" w:hAnsi="Calibri" w:cs="Calibri"/>
          <w:color w:val="000000"/>
          <w:sz w:val="24"/>
          <w:szCs w:val="24"/>
        </w:rPr>
        <w:t xml:space="preserve">w biznesie, troską o pracowników i zaangażowaniem społecznym. </w:t>
      </w:r>
    </w:p>
    <w:p w14:paraId="2D2A401E" w14:textId="77777777" w:rsidR="00386D26" w:rsidRPr="00430ECC" w:rsidRDefault="00386D26" w:rsidP="00F84A06">
      <w:pPr>
        <w:pStyle w:val="NormalnyWeb"/>
        <w:ind w:left="567"/>
        <w:jc w:val="both"/>
        <w:rPr>
          <w:rFonts w:ascii="Calibri" w:eastAsia="Calibri" w:hAnsi="Calibri" w:cs="Calibri"/>
          <w:color w:val="000000"/>
        </w:rPr>
      </w:pPr>
      <w:r w:rsidRPr="00430ECC">
        <w:rPr>
          <w:rFonts w:ascii="Calibri" w:eastAsia="Calibri" w:hAnsi="Calibri" w:cs="Calibri"/>
          <w:color w:val="000000"/>
        </w:rPr>
        <w:t xml:space="preserve">Laureaci programu uzyskają </w:t>
      </w:r>
      <w:proofErr w:type="gramStart"/>
      <w:r w:rsidRPr="00430ECC">
        <w:rPr>
          <w:rFonts w:ascii="Calibri" w:eastAsia="Calibri" w:hAnsi="Calibri" w:cs="Calibri"/>
          <w:b/>
          <w:color w:val="000000"/>
        </w:rPr>
        <w:t>Certyfikat Jakości</w:t>
      </w:r>
      <w:proofErr w:type="gramEnd"/>
      <w:r w:rsidRPr="00430ECC">
        <w:rPr>
          <w:rFonts w:ascii="Calibri" w:eastAsia="Calibri" w:hAnsi="Calibri" w:cs="Calibri"/>
          <w:b/>
          <w:color w:val="000000"/>
        </w:rPr>
        <w:t xml:space="preserve"> Biznesu Przedsiębiorstwo Fair Play 2025</w:t>
      </w:r>
      <w:r w:rsidR="00F84A06" w:rsidRPr="00430ECC">
        <w:rPr>
          <w:rFonts w:ascii="Calibri" w:eastAsia="Calibri" w:hAnsi="Calibri" w:cs="Calibri"/>
          <w:color w:val="000000"/>
        </w:rPr>
        <w:t>.</w:t>
      </w:r>
      <w:r w:rsidRPr="00430ECC">
        <w:rPr>
          <w:rFonts w:ascii="Calibri" w:eastAsia="Calibri" w:hAnsi="Calibri" w:cs="Calibri"/>
          <w:color w:val="000000"/>
        </w:rPr>
        <w:t xml:space="preserve"> To najbardziej rozpoznawalny certyfikat z obszaru etyki biznesu i jeden z nielicznych, które przyznawane są w oparciu o dogłębną weryfikację uczestników. Jego uzyskanie stanowi znaczący argument w walce konkurencyjnej i daje przewagę w przetargach </w:t>
      </w:r>
      <w:r w:rsidR="00387217" w:rsidRPr="00430ECC">
        <w:rPr>
          <w:rFonts w:ascii="Calibri" w:eastAsia="Calibri" w:hAnsi="Calibri" w:cs="Calibri"/>
          <w:color w:val="000000"/>
        </w:rPr>
        <w:br/>
      </w:r>
      <w:r w:rsidRPr="00430ECC">
        <w:rPr>
          <w:rFonts w:ascii="Calibri" w:eastAsia="Calibri" w:hAnsi="Calibri" w:cs="Calibri"/>
          <w:color w:val="000000"/>
        </w:rPr>
        <w:t>i konkursach ofertowych.</w:t>
      </w:r>
    </w:p>
    <w:p w14:paraId="48EA7705" w14:textId="0BD39EEC" w:rsidR="00386D26" w:rsidRPr="00430ECC" w:rsidRDefault="00386D26" w:rsidP="00F84A06">
      <w:pPr>
        <w:pStyle w:val="NormalnyWeb"/>
        <w:ind w:left="567"/>
        <w:jc w:val="both"/>
        <w:rPr>
          <w:rFonts w:ascii="Calibri" w:eastAsia="Calibri" w:hAnsi="Calibri" w:cs="Calibri"/>
          <w:color w:val="000000"/>
        </w:rPr>
      </w:pPr>
      <w:r w:rsidRPr="00430ECC">
        <w:rPr>
          <w:rFonts w:ascii="Calibri" w:eastAsia="Calibri" w:hAnsi="Calibri" w:cs="Calibri"/>
          <w:color w:val="000000"/>
        </w:rPr>
        <w:t>Certyfikat jest firmowany przez Krajową Izbę Gospodarczą - największą, niezależną organizacj</w:t>
      </w:r>
      <w:r w:rsidR="007406B9" w:rsidRPr="00430ECC">
        <w:rPr>
          <w:rFonts w:ascii="Calibri" w:eastAsia="Calibri" w:hAnsi="Calibri" w:cs="Calibri"/>
          <w:color w:val="000000"/>
        </w:rPr>
        <w:t>ę</w:t>
      </w:r>
      <w:r w:rsidRPr="00430ECC">
        <w:rPr>
          <w:rFonts w:ascii="Calibri" w:eastAsia="Calibri" w:hAnsi="Calibri" w:cs="Calibri"/>
          <w:color w:val="000000"/>
        </w:rPr>
        <w:t xml:space="preserve"> reprezentującą interesy polskiego biznesu w kontaktach z administracją, która </w:t>
      </w:r>
      <w:proofErr w:type="gramStart"/>
      <w:r w:rsidRPr="00430ECC">
        <w:rPr>
          <w:rFonts w:ascii="Calibri" w:eastAsia="Calibri" w:hAnsi="Calibri" w:cs="Calibri"/>
          <w:color w:val="000000"/>
        </w:rPr>
        <w:t>uczestniczy jako</w:t>
      </w:r>
      <w:proofErr w:type="gramEnd"/>
      <w:r w:rsidRPr="00430ECC">
        <w:rPr>
          <w:rFonts w:ascii="Calibri" w:eastAsia="Calibri" w:hAnsi="Calibri" w:cs="Calibri"/>
          <w:color w:val="000000"/>
        </w:rPr>
        <w:t xml:space="preserve"> podmiot ekspercki w procesie tworzenia prawa dotyczącego przedsiębiorców</w:t>
      </w:r>
      <w:r w:rsidR="00F84A06" w:rsidRPr="00430ECC">
        <w:rPr>
          <w:rFonts w:ascii="Calibri" w:eastAsia="Calibri" w:hAnsi="Calibri" w:cs="Calibri"/>
          <w:color w:val="000000"/>
        </w:rPr>
        <w:t>.</w:t>
      </w:r>
    </w:p>
    <w:p w14:paraId="65E4D687" w14:textId="77777777" w:rsidR="00F84A06" w:rsidRPr="00430ECC" w:rsidRDefault="00655459" w:rsidP="00F84A06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10">
        <w:r w:rsidR="00D7493F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1" w:history="1">
        <w:r w:rsidR="00D7493F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więcej informacji</w:t>
        </w:r>
      </w:hyperlink>
      <w:r w:rsidR="00F503C5" w:rsidRPr="00430ECC">
        <w:rPr>
          <w:rFonts w:ascii="Calibri" w:eastAsia="Calibri" w:hAnsi="Calibri" w:cs="Calibri"/>
          <w:b/>
          <w:color w:val="B0005C"/>
          <w:sz w:val="24"/>
          <w:u w:val="single"/>
        </w:rPr>
        <w:br/>
      </w:r>
      <w:hyperlink r:id="rId12">
        <w:r w:rsidR="00F84A06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3" w:history="1">
        <w:r w:rsidR="00F84A06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zgłoś swoją firmę</w:t>
        </w:r>
      </w:hyperlink>
    </w:p>
    <w:p w14:paraId="1706DF79" w14:textId="1C3C162E" w:rsidR="00F84A06" w:rsidRPr="00430ECC" w:rsidRDefault="00F84A06" w:rsidP="00F84A06">
      <w:pPr>
        <w:ind w:left="567"/>
        <w:rPr>
          <w:rFonts w:ascii="Calibri" w:eastAsia="Calibri" w:hAnsi="Calibri" w:cs="Calibri"/>
          <w:color w:val="B0005C"/>
          <w:sz w:val="24"/>
        </w:rPr>
      </w:pPr>
    </w:p>
    <w:p w14:paraId="7DB7E40B" w14:textId="1FEF5B0D" w:rsidR="00F84A06" w:rsidRDefault="00F84A06" w:rsidP="00F84A06">
      <w:pPr>
        <w:pStyle w:val="Nagwek3"/>
        <w:ind w:left="567" w:hanging="567"/>
        <w:rPr>
          <w:rStyle w:val="Pogrubienie"/>
          <w:rFonts w:ascii="Calibri" w:hAnsi="Calibri"/>
          <w:color w:val="B0005C"/>
        </w:rPr>
      </w:pPr>
      <w:r w:rsidRPr="00430ECC">
        <w:rPr>
          <w:rFonts w:ascii="Calibri" w:eastAsia="Symbol" w:hAnsi="Calibri" w:cs="Times New Roman"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="00C16204" w:rsidRPr="00C16204">
        <w:rPr>
          <w:rStyle w:val="Pogrubienie"/>
          <w:rFonts w:ascii="Calibri" w:hAnsi="Calibri"/>
          <w:color w:val="B0005C"/>
        </w:rPr>
        <w:t xml:space="preserve">XXXII </w:t>
      </w:r>
      <w:proofErr w:type="spellStart"/>
      <w:r w:rsidR="00C16204" w:rsidRPr="00C16204">
        <w:rPr>
          <w:rStyle w:val="Pogrubienie"/>
          <w:rFonts w:ascii="Calibri" w:hAnsi="Calibri"/>
          <w:color w:val="B0005C"/>
        </w:rPr>
        <w:t>Welconomy</w:t>
      </w:r>
      <w:proofErr w:type="spellEnd"/>
      <w:r w:rsidR="00C16204" w:rsidRPr="00C16204">
        <w:rPr>
          <w:rStyle w:val="Pogrubienie"/>
          <w:rFonts w:ascii="Calibri" w:hAnsi="Calibri"/>
          <w:color w:val="B0005C"/>
        </w:rPr>
        <w:t xml:space="preserve"> „Polska prezydencja w UE” </w:t>
      </w:r>
      <w:r w:rsidR="00C16204">
        <w:rPr>
          <w:rStyle w:val="Pogrubienie"/>
          <w:rFonts w:ascii="Calibri" w:hAnsi="Calibri"/>
          <w:color w:val="B0005C"/>
        </w:rPr>
        <w:t xml:space="preserve">- </w:t>
      </w:r>
      <w:r w:rsidR="00C16204" w:rsidRPr="00C16204">
        <w:rPr>
          <w:rStyle w:val="Pogrubienie"/>
          <w:rFonts w:ascii="Calibri" w:hAnsi="Calibri"/>
          <w:color w:val="B0005C"/>
        </w:rPr>
        <w:t>już 3-4 marca 2025</w:t>
      </w:r>
    </w:p>
    <w:p w14:paraId="0CCA687A" w14:textId="577923B0" w:rsidR="00C16204" w:rsidRPr="00654641" w:rsidRDefault="00C16204" w:rsidP="00C16204">
      <w:pPr>
        <w:ind w:left="567"/>
        <w:jc w:val="both"/>
        <w:rPr>
          <w:rFonts w:ascii="Calibri" w:hAnsi="Calibri"/>
          <w:sz w:val="24"/>
          <w:szCs w:val="24"/>
        </w:rPr>
      </w:pPr>
      <w:r w:rsidRPr="00654641">
        <w:rPr>
          <w:rFonts w:ascii="Calibri" w:hAnsi="Calibr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2AAC5F" wp14:editId="269E19C2">
            <wp:simplePos x="0" y="0"/>
            <wp:positionH relativeFrom="margin">
              <wp:posOffset>350196</wp:posOffset>
            </wp:positionH>
            <wp:positionV relativeFrom="paragraph">
              <wp:posOffset>8255</wp:posOffset>
            </wp:positionV>
            <wp:extent cx="1821815" cy="1348105"/>
            <wp:effectExtent l="0" t="0" r="6985" b="4445"/>
            <wp:wrapThrough wrapText="bothSides">
              <wp:wrapPolygon edited="0">
                <wp:start x="0" y="0"/>
                <wp:lineTo x="0" y="21366"/>
                <wp:lineTo x="21457" y="21366"/>
                <wp:lineTo x="2145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4\Newsletter PFP\01.2025\DOR_2025_KV_800x5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641">
        <w:rPr>
          <w:rFonts w:ascii="Calibri" w:hAnsi="Calibri"/>
          <w:b/>
          <w:sz w:val="24"/>
          <w:szCs w:val="24"/>
        </w:rPr>
        <w:t xml:space="preserve">W dniach 3-4 marca 2025 roku w Toruniu odbędzie się XXXII edycja </w:t>
      </w:r>
      <w:proofErr w:type="spellStart"/>
      <w:r w:rsidRPr="00654641">
        <w:rPr>
          <w:rFonts w:ascii="Calibri" w:hAnsi="Calibri"/>
          <w:b/>
          <w:sz w:val="24"/>
          <w:szCs w:val="24"/>
        </w:rPr>
        <w:t>Welconomy</w:t>
      </w:r>
      <w:proofErr w:type="spellEnd"/>
      <w:r w:rsidRPr="00654641">
        <w:rPr>
          <w:rFonts w:ascii="Calibri" w:hAnsi="Calibri"/>
          <w:b/>
          <w:sz w:val="24"/>
          <w:szCs w:val="24"/>
        </w:rPr>
        <w:t xml:space="preserve"> Forum</w:t>
      </w:r>
      <w:r w:rsidRPr="00654641">
        <w:rPr>
          <w:rFonts w:ascii="Calibri" w:hAnsi="Calibri"/>
          <w:sz w:val="24"/>
          <w:szCs w:val="24"/>
        </w:rPr>
        <w:t xml:space="preserve">, której organizatorem jest Stowarzyszenie „Integracja i Współpraca”. </w:t>
      </w:r>
      <w:proofErr w:type="spellStart"/>
      <w:r w:rsidRPr="00654641">
        <w:rPr>
          <w:rFonts w:ascii="Calibri" w:hAnsi="Calibri"/>
          <w:sz w:val="24"/>
          <w:szCs w:val="24"/>
        </w:rPr>
        <w:t>Welconomy</w:t>
      </w:r>
      <w:proofErr w:type="spellEnd"/>
      <w:r w:rsidRPr="00654641">
        <w:rPr>
          <w:rFonts w:ascii="Calibri" w:hAnsi="Calibri"/>
          <w:sz w:val="24"/>
          <w:szCs w:val="24"/>
        </w:rPr>
        <w:t xml:space="preserve"> ma charakter cykliczny i na stałe wpisało się w krajobraz wydarzeń społeczno-gospodarczych w regionie kujawsko-pomorskim, mając znaczący wpływ na kształtowanie globalnej rzeczywistości. Jak każdego roku organizatorzy spodziewają się blisko 2000 uczestników z kraju i zagranicy. Będą to przedstawicie rządu, samorządowcy, ambasadorowie, przedstawiciele izb handlowych, parlamentarzyści, naukowcy, przedstawiciele świata mediów i przedsiębiorcy.</w:t>
      </w:r>
    </w:p>
    <w:p w14:paraId="20DDD539" w14:textId="45764FE8" w:rsidR="00C16204" w:rsidRPr="00654641" w:rsidRDefault="00C16204" w:rsidP="00C16204">
      <w:pPr>
        <w:ind w:left="567"/>
        <w:rPr>
          <w:rFonts w:ascii="Calibri" w:hAnsi="Calibri"/>
          <w:sz w:val="24"/>
          <w:szCs w:val="24"/>
        </w:rPr>
      </w:pPr>
      <w:r w:rsidRPr="00654641">
        <w:rPr>
          <w:rFonts w:ascii="Calibri" w:hAnsi="Calibri"/>
          <w:sz w:val="24"/>
          <w:szCs w:val="24"/>
        </w:rPr>
        <w:br/>
        <w:t>Tegoroczne Forum rozpocznie się 3 marca 2025 o godzinie 10</w:t>
      </w:r>
      <w:r w:rsidR="00987D21">
        <w:rPr>
          <w:rFonts w:ascii="Calibri" w:hAnsi="Calibri"/>
          <w:sz w:val="24"/>
          <w:szCs w:val="24"/>
        </w:rPr>
        <w:t>.00</w:t>
      </w:r>
      <w:r w:rsidRPr="00654641">
        <w:rPr>
          <w:rFonts w:ascii="Calibri" w:hAnsi="Calibri"/>
          <w:sz w:val="24"/>
          <w:szCs w:val="24"/>
        </w:rPr>
        <w:t xml:space="preserve"> </w:t>
      </w:r>
      <w:proofErr w:type="gramStart"/>
      <w:r w:rsidRPr="00654641">
        <w:rPr>
          <w:rFonts w:ascii="Calibri" w:hAnsi="Calibri"/>
          <w:sz w:val="24"/>
          <w:szCs w:val="24"/>
        </w:rPr>
        <w:t>w</w:t>
      </w:r>
      <w:proofErr w:type="gramEnd"/>
      <w:r w:rsidRPr="00654641">
        <w:rPr>
          <w:rFonts w:ascii="Calibri" w:hAnsi="Calibri"/>
          <w:sz w:val="24"/>
          <w:szCs w:val="24"/>
        </w:rPr>
        <w:t xml:space="preserve"> CKK Jordanki dwiema sesjami plenarnymi: gospodarczą i polityczną. Następnie uczestnicy forum zostaną zaproszeni </w:t>
      </w:r>
      <w:r w:rsidRPr="00654641">
        <w:rPr>
          <w:rFonts w:ascii="Calibri" w:hAnsi="Calibri"/>
          <w:sz w:val="24"/>
          <w:szCs w:val="24"/>
        </w:rPr>
        <w:lastRenderedPageBreak/>
        <w:t xml:space="preserve">do </w:t>
      </w:r>
      <w:proofErr w:type="spellStart"/>
      <w:r w:rsidRPr="00654641">
        <w:rPr>
          <w:rFonts w:ascii="Calibri" w:hAnsi="Calibri"/>
          <w:sz w:val="24"/>
          <w:szCs w:val="24"/>
        </w:rPr>
        <w:t>sal</w:t>
      </w:r>
      <w:proofErr w:type="spellEnd"/>
      <w:r w:rsidRPr="00654641">
        <w:rPr>
          <w:rFonts w:ascii="Calibri" w:hAnsi="Calibri"/>
          <w:sz w:val="24"/>
          <w:szCs w:val="24"/>
        </w:rPr>
        <w:t xml:space="preserve"> konferencyjnych Hotelu Copernicus, gdzie obrady będą trwały do godzin popołudniowych następnego dnia.</w:t>
      </w:r>
    </w:p>
    <w:p w14:paraId="7949AD57" w14:textId="77777777" w:rsidR="00C16204" w:rsidRPr="00654641" w:rsidRDefault="00C16204" w:rsidP="00C16204">
      <w:pPr>
        <w:rPr>
          <w:rFonts w:ascii="Calibri" w:hAnsi="Calibri"/>
          <w:sz w:val="24"/>
          <w:szCs w:val="24"/>
        </w:rPr>
      </w:pPr>
    </w:p>
    <w:p w14:paraId="57AEE1D1" w14:textId="554D9B9B" w:rsidR="00C16204" w:rsidRPr="00654641" w:rsidRDefault="00C16204" w:rsidP="00C16204">
      <w:pPr>
        <w:ind w:left="567"/>
        <w:rPr>
          <w:rFonts w:ascii="Calibri" w:hAnsi="Calibri"/>
          <w:sz w:val="24"/>
          <w:szCs w:val="24"/>
        </w:rPr>
      </w:pPr>
      <w:r w:rsidRPr="00654641">
        <w:rPr>
          <w:rFonts w:ascii="Calibri" w:hAnsi="Calibri"/>
          <w:sz w:val="24"/>
          <w:szCs w:val="24"/>
        </w:rPr>
        <w:t xml:space="preserve">Udział w sesji inauguracyjnej oraz wszystkich panelach tematycznych jest bezpłatny po uprzedniej rejestracji za pośrednictwem </w:t>
      </w:r>
      <w:hyperlink r:id="rId15" w:history="1">
        <w:r w:rsidRPr="00654641">
          <w:rPr>
            <w:rStyle w:val="Hipercze"/>
            <w:rFonts w:ascii="Calibri" w:hAnsi="Calibri"/>
            <w:b/>
            <w:color w:val="C90D62"/>
            <w:sz w:val="24"/>
            <w:szCs w:val="24"/>
          </w:rPr>
          <w:t>www.welconomy.pl/formularz-rejestracyjny</w:t>
        </w:r>
      </w:hyperlink>
    </w:p>
    <w:p w14:paraId="0E20B3FE" w14:textId="522BF421" w:rsidR="00C16204" w:rsidRDefault="00C16204" w:rsidP="00C16204">
      <w:pPr>
        <w:ind w:left="567"/>
        <w:jc w:val="both"/>
        <w:rPr>
          <w:rFonts w:ascii="Calibri" w:hAnsi="Calibri"/>
          <w:sz w:val="24"/>
          <w:szCs w:val="24"/>
        </w:rPr>
      </w:pPr>
      <w:r w:rsidRPr="00654641">
        <w:rPr>
          <w:rFonts w:ascii="Calibri" w:hAnsi="Calibri"/>
          <w:sz w:val="24"/>
          <w:szCs w:val="24"/>
        </w:rPr>
        <w:t>Gospodarcza część Sesji Inauguracyjnej będzie przebiegać pod hasłem „Bezpieczna i silna gospodarka, Europo! Droga do odzyskania konkurencyjności”. Prelegenci będą starali się odpowiedzieć na pytania jak zniwelować ryzyka osłabiające bezpieczeństwo gospodarcze, na co należy postawić, aby odzyskać konkurencyjność i wejść na ścieżkę trwałego wzrostu, co zrobić, aby gospodarka europejska odzyskała impet? Dyskusja będzie się toczyć również wokół korzyści ze sprawowania prezydencji w Radzie Unii dla Polski i polskich firm.</w:t>
      </w:r>
    </w:p>
    <w:p w14:paraId="7D10159C" w14:textId="31BCF048" w:rsidR="00654641" w:rsidRPr="00B61E7E" w:rsidRDefault="00655459" w:rsidP="00654641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hyperlink r:id="rId16">
        <w:r w:rsidR="00654641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7" w:history="1">
        <w:r w:rsidR="00654641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więcej informacji</w:t>
        </w:r>
      </w:hyperlink>
    </w:p>
    <w:p w14:paraId="16733785" w14:textId="5D259A2B" w:rsidR="00654641" w:rsidRPr="00654641" w:rsidRDefault="00654641" w:rsidP="00C16204">
      <w:pPr>
        <w:ind w:left="567"/>
        <w:jc w:val="both"/>
        <w:rPr>
          <w:rFonts w:ascii="Calibri" w:hAnsi="Calibri"/>
          <w:sz w:val="24"/>
          <w:szCs w:val="24"/>
        </w:rPr>
      </w:pPr>
      <w:r w:rsidRPr="00654641">
        <w:rPr>
          <w:rFonts w:ascii="Calibri" w:hAnsi="Calibri"/>
          <w:sz w:val="24"/>
          <w:szCs w:val="24"/>
        </w:rPr>
        <w:t>Program Przedsiębiorstwo Fair Play jest partnerem wydarzenia.</w:t>
      </w:r>
    </w:p>
    <w:p w14:paraId="0A2E9A4D" w14:textId="77777777" w:rsidR="00C16204" w:rsidRDefault="00C16204" w:rsidP="009D1BF4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34451EE0" w14:textId="699B36DF" w:rsidR="00C16204" w:rsidRDefault="00C16204" w:rsidP="00C16204">
      <w:pPr>
        <w:pStyle w:val="Nagwek3"/>
        <w:ind w:left="567" w:hanging="567"/>
        <w:rPr>
          <w:rFonts w:ascii="Calibri" w:eastAsia="Symbol" w:hAnsi="Calibri" w:cs="Times New Roman"/>
          <w:b/>
          <w:color w:val="9E004F"/>
        </w:rPr>
      </w:pPr>
      <w:r w:rsidRPr="00430ECC">
        <w:rPr>
          <w:rFonts w:ascii="Calibri" w:eastAsia="Symbol" w:hAnsi="Calibri" w:cs="Times New Roman"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Pr="00C16204">
        <w:rPr>
          <w:rFonts w:ascii="Calibri" w:eastAsia="Symbol" w:hAnsi="Calibri" w:cs="Times New Roman"/>
          <w:b/>
          <w:color w:val="9E004F"/>
        </w:rPr>
        <w:t xml:space="preserve">XIV </w:t>
      </w:r>
      <w:r w:rsidR="00654641">
        <w:rPr>
          <w:rFonts w:ascii="Calibri" w:eastAsia="Symbol" w:hAnsi="Calibri" w:cs="Times New Roman"/>
          <w:b/>
          <w:color w:val="9E004F"/>
        </w:rPr>
        <w:t xml:space="preserve">Międzynarodowa </w:t>
      </w:r>
      <w:r w:rsidRPr="00C16204">
        <w:rPr>
          <w:rFonts w:ascii="Calibri" w:eastAsia="Symbol" w:hAnsi="Calibri" w:cs="Times New Roman"/>
          <w:b/>
          <w:color w:val="9E004F"/>
        </w:rPr>
        <w:t>Konferencj</w:t>
      </w:r>
      <w:r w:rsidR="00654641">
        <w:rPr>
          <w:rFonts w:ascii="Calibri" w:eastAsia="Symbol" w:hAnsi="Calibri" w:cs="Times New Roman"/>
          <w:b/>
          <w:color w:val="9E004F"/>
        </w:rPr>
        <w:t>a</w:t>
      </w:r>
      <w:r w:rsidRPr="00C16204">
        <w:rPr>
          <w:rFonts w:ascii="Calibri" w:eastAsia="Symbol" w:hAnsi="Calibri" w:cs="Times New Roman"/>
          <w:b/>
          <w:color w:val="9E004F"/>
        </w:rPr>
        <w:t xml:space="preserve"> SIM </w:t>
      </w:r>
      <w:r w:rsidR="00886E24">
        <w:rPr>
          <w:rFonts w:ascii="Calibri" w:eastAsia="Symbol" w:hAnsi="Calibri" w:cs="Times New Roman"/>
          <w:b/>
          <w:color w:val="9E004F"/>
        </w:rPr>
        <w:t>–</w:t>
      </w:r>
      <w:r w:rsidRPr="00C16204">
        <w:rPr>
          <w:rFonts w:ascii="Calibri" w:eastAsia="Symbol" w:hAnsi="Calibri" w:cs="Times New Roman"/>
          <w:b/>
          <w:color w:val="9E004F"/>
        </w:rPr>
        <w:t xml:space="preserve"> </w:t>
      </w:r>
      <w:r w:rsidR="00886E24">
        <w:rPr>
          <w:rFonts w:ascii="Calibri" w:eastAsia="Symbol" w:hAnsi="Calibri" w:cs="Times New Roman"/>
          <w:b/>
          <w:color w:val="9E004F"/>
        </w:rPr>
        <w:t xml:space="preserve">Warszawa, </w:t>
      </w:r>
      <w:proofErr w:type="spellStart"/>
      <w:r w:rsidR="00886E24">
        <w:rPr>
          <w:rFonts w:ascii="Calibri" w:eastAsia="Symbol" w:hAnsi="Calibri" w:cs="Times New Roman"/>
          <w:b/>
          <w:color w:val="9E004F"/>
        </w:rPr>
        <w:t>Airport</w:t>
      </w:r>
      <w:proofErr w:type="spellEnd"/>
      <w:r w:rsidR="00886E24">
        <w:rPr>
          <w:rFonts w:ascii="Calibri" w:eastAsia="Symbol" w:hAnsi="Calibri" w:cs="Times New Roman"/>
          <w:b/>
          <w:color w:val="9E004F"/>
        </w:rPr>
        <w:t xml:space="preserve"> Hotel Okęcie</w:t>
      </w:r>
      <w:r w:rsidR="00886E24">
        <w:rPr>
          <w:rFonts w:ascii="Calibri" w:eastAsia="Symbol" w:hAnsi="Calibri" w:cs="Times New Roman"/>
          <w:b/>
          <w:color w:val="9E004F"/>
        </w:rPr>
        <w:br/>
      </w:r>
      <w:r w:rsidRPr="00C16204">
        <w:rPr>
          <w:rFonts w:ascii="Calibri" w:eastAsia="Symbol" w:hAnsi="Calibri" w:cs="Times New Roman"/>
          <w:b/>
          <w:color w:val="9E004F"/>
        </w:rPr>
        <w:t>6 marca 2025</w:t>
      </w:r>
    </w:p>
    <w:p w14:paraId="5649EC78" w14:textId="77777777" w:rsidR="00654641" w:rsidRPr="00B61E7E" w:rsidRDefault="00654641" w:rsidP="00654641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B61E7E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Zapraszamy do udziału w największym wydarzeniu Interim Management w Polsce.</w:t>
      </w:r>
    </w:p>
    <w:p w14:paraId="48B28B80" w14:textId="1F653501" w:rsidR="00B61E7E" w:rsidRPr="00B61E7E" w:rsidRDefault="00B61E7E" w:rsidP="00B61E7E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C16204">
        <w:rPr>
          <w:rFonts w:ascii="Calibri" w:hAnsi="Calibri"/>
          <w:b/>
          <w:noProof/>
          <w:color w:val="000000" w:themeColor="text1"/>
          <w:sz w:val="24"/>
        </w:rPr>
        <w:drawing>
          <wp:anchor distT="0" distB="0" distL="114300" distR="114300" simplePos="0" relativeHeight="251664384" behindDoc="0" locked="0" layoutInCell="1" allowOverlap="1" wp14:anchorId="08AF1A2B" wp14:editId="59B5EC45">
            <wp:simplePos x="0" y="0"/>
            <wp:positionH relativeFrom="margin">
              <wp:posOffset>374015</wp:posOffset>
            </wp:positionH>
            <wp:positionV relativeFrom="paragraph">
              <wp:posOffset>47071</wp:posOffset>
            </wp:positionV>
            <wp:extent cx="2511425" cy="1313180"/>
            <wp:effectExtent l="0" t="0" r="3175" b="1270"/>
            <wp:wrapThrough wrapText="bothSides">
              <wp:wrapPolygon edited="0">
                <wp:start x="0" y="0"/>
                <wp:lineTo x="0" y="21308"/>
                <wp:lineTo x="21463" y="21308"/>
                <wp:lineTo x="21463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4\Newsletter PFP\01.2025\DOR_2025_KV_800x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>W dynamicznie zmieniającym się świecie, przedsiębiorstwa stają przed koniecznością szybkiego dostosowywania się do nowych warunków – technologicznych, społecznych i prawnych. </w:t>
      </w:r>
    </w:p>
    <w:p w14:paraId="049E841F" w14:textId="77777777" w:rsidR="00B61E7E" w:rsidRPr="00B61E7E" w:rsidRDefault="00B61E7E" w:rsidP="00B61E7E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 obliczu nowych wyzwań gospodarczych, kluczowym elementem sukcesu staje się elastyczność i szybkość adaptacji, a Interim Management wyłania </w:t>
      </w:r>
      <w:proofErr w:type="gramStart"/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>się jako</w:t>
      </w:r>
      <w:proofErr w:type="gramEnd"/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strategiczne narzędzie osiągania sukcesów.</w:t>
      </w:r>
    </w:p>
    <w:p w14:paraId="503F4BD6" w14:textId="5B430509" w:rsidR="00B61E7E" w:rsidRDefault="00B61E7E" w:rsidP="00B61E7E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K</w:t>
      </w: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>onferencj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a</w:t>
      </w: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SIM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będzie świetną okazją do wysłuchania opinii wielu ekspertów oraz wymiany doświadczeń </w:t>
      </w:r>
      <w:r w:rsidR="00FC2234">
        <w:rPr>
          <w:rFonts w:ascii="Calibri" w:eastAsia="Times New Roman" w:hAnsi="Calibri" w:cs="Times New Roman"/>
          <w:color w:val="000000" w:themeColor="text1"/>
          <w:sz w:val="24"/>
          <w:szCs w:val="24"/>
        </w:rPr>
        <w:t>na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tema</w:t>
      </w:r>
      <w:r w:rsidR="00FC2234">
        <w:rPr>
          <w:rFonts w:ascii="Calibri" w:eastAsia="Times New Roman" w:hAnsi="Calibri" w:cs="Times New Roman"/>
          <w:color w:val="000000" w:themeColor="text1"/>
          <w:sz w:val="24"/>
          <w:szCs w:val="24"/>
        </w:rPr>
        <w:t>t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>najważniejszych wyzwa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ń</w:t>
      </w: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rynku</w:t>
      </w:r>
      <w:r w:rsidR="00ED0684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i</w:t>
      </w: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analiz</w:t>
      </w:r>
      <w:r w:rsidR="00ED0684">
        <w:rPr>
          <w:rFonts w:ascii="Calibri" w:eastAsia="Times New Roman" w:hAnsi="Calibri" w:cs="Times New Roman"/>
          <w:color w:val="000000" w:themeColor="text1"/>
          <w:sz w:val="24"/>
          <w:szCs w:val="24"/>
        </w:rPr>
        <w:t>owanych</w:t>
      </w: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aspekt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ów</w:t>
      </w: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kluczow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ych</w:t>
      </w:r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dla sukcesu projektów czasowych oraz rozwoju Interim </w:t>
      </w:r>
      <w:proofErr w:type="gramStart"/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>Managementu jako</w:t>
      </w:r>
      <w:proofErr w:type="gramEnd"/>
      <w:r w:rsidRPr="00B61E7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optymalnego rozwiązania w biznesie.</w:t>
      </w:r>
    </w:p>
    <w:p w14:paraId="22345976" w14:textId="00A6C0BE" w:rsidR="00654641" w:rsidRPr="00B61E7E" w:rsidRDefault="00655459" w:rsidP="00B61E7E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hyperlink r:id="rId19">
        <w:r w:rsidR="00654641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20" w:history="1">
        <w:r w:rsidR="00654641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więcej informacji</w:t>
        </w:r>
      </w:hyperlink>
      <w:bookmarkStart w:id="0" w:name="_GoBack"/>
      <w:bookmarkEnd w:id="0"/>
    </w:p>
    <w:p w14:paraId="090D622D" w14:textId="77777777" w:rsidR="00C16204" w:rsidRDefault="00C16204" w:rsidP="00C16204">
      <w:pPr>
        <w:pStyle w:val="Bezodstpw"/>
        <w:ind w:left="567"/>
        <w:jc w:val="both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>Program Przedsiębiorstwo Fair Play jest partnerem wydarzenia.</w:t>
      </w:r>
    </w:p>
    <w:p w14:paraId="22A59DCC" w14:textId="77777777" w:rsidR="009D1BF4" w:rsidRPr="00430ECC" w:rsidRDefault="009D1BF4" w:rsidP="009D1BF4">
      <w:pPr>
        <w:ind w:left="567"/>
        <w:rPr>
          <w:rFonts w:ascii="Calibri" w:eastAsia="Calibri" w:hAnsi="Calibri" w:cs="Calibri"/>
          <w:color w:val="B0005C"/>
          <w:sz w:val="24"/>
        </w:rPr>
      </w:pPr>
    </w:p>
    <w:p w14:paraId="46A3697C" w14:textId="4B6364FB" w:rsidR="009D1BF4" w:rsidRPr="00430ECC" w:rsidRDefault="009D1BF4" w:rsidP="009D1BF4">
      <w:pPr>
        <w:pStyle w:val="Nagwek3"/>
        <w:ind w:left="567" w:hanging="567"/>
        <w:rPr>
          <w:rFonts w:ascii="Calibri" w:eastAsia="Symbol" w:hAnsi="Calibri" w:cs="Times New Roman"/>
          <w:b/>
          <w:color w:val="9E004F"/>
        </w:rPr>
      </w:pPr>
      <w:r w:rsidRPr="00430ECC">
        <w:rPr>
          <w:rFonts w:ascii="Calibri" w:eastAsia="Symbol" w:hAnsi="Calibri" w:cs="Times New Roman"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Pr="00430ECC">
        <w:rPr>
          <w:rFonts w:ascii="Calibri" w:eastAsia="Symbol" w:hAnsi="Calibri" w:cs="Times New Roman"/>
          <w:b/>
          <w:color w:val="9E004F"/>
        </w:rPr>
        <w:t>Skorzystaj z bezpłatnego wsparcia dla firm z województw</w:t>
      </w:r>
      <w:r w:rsidR="00A40FAB" w:rsidRPr="00430ECC">
        <w:rPr>
          <w:rFonts w:ascii="Calibri" w:eastAsia="Symbol" w:hAnsi="Calibri" w:cs="Times New Roman"/>
          <w:b/>
          <w:color w:val="9E004F"/>
        </w:rPr>
        <w:t>a</w:t>
      </w:r>
      <w:r w:rsidRPr="00430ECC">
        <w:rPr>
          <w:rFonts w:ascii="Calibri" w:eastAsia="Symbol" w:hAnsi="Calibri" w:cs="Times New Roman"/>
          <w:b/>
          <w:color w:val="9E004F"/>
        </w:rPr>
        <w:t xml:space="preserve"> podkarpackiego</w:t>
      </w:r>
    </w:p>
    <w:p w14:paraId="061293BD" w14:textId="0A0D0CA7" w:rsidR="009D1BF4" w:rsidRPr="00430ECC" w:rsidRDefault="00C16204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Zachęcamy do skorzystania z bezpłatnych szkoleń</w:t>
      </w:r>
      <w:r w:rsidR="00C96621">
        <w:rPr>
          <w:rFonts w:ascii="Calibri" w:hAnsi="Calibri"/>
          <w:b/>
          <w:sz w:val="24"/>
        </w:rPr>
        <w:t xml:space="preserve"> i doradztwa</w:t>
      </w:r>
      <w:r>
        <w:rPr>
          <w:rFonts w:ascii="Calibri" w:hAnsi="Calibri"/>
          <w:b/>
          <w:sz w:val="24"/>
        </w:rPr>
        <w:t>!</w:t>
      </w:r>
    </w:p>
    <w:p w14:paraId="11BA7D66" w14:textId="77777777" w:rsidR="00387217" w:rsidRPr="00430ECC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r w:rsidRPr="00430ECC">
        <w:rPr>
          <w:rFonts w:ascii="Calibri" w:eastAsia="Calibri" w:hAnsi="Calibri" w:cs="Calibri"/>
          <w:noProof/>
          <w:color w:val="B0005C"/>
          <w:sz w:val="24"/>
        </w:rPr>
        <w:lastRenderedPageBreak/>
        <w:drawing>
          <wp:anchor distT="0" distB="0" distL="114300" distR="114300" simplePos="0" relativeHeight="251662336" behindDoc="0" locked="0" layoutInCell="1" allowOverlap="1" wp14:anchorId="52D148E7" wp14:editId="41E6B57D">
            <wp:simplePos x="0" y="0"/>
            <wp:positionH relativeFrom="column">
              <wp:posOffset>374015</wp:posOffset>
            </wp:positionH>
            <wp:positionV relativeFrom="paragraph">
              <wp:posOffset>120650</wp:posOffset>
            </wp:positionV>
            <wp:extent cx="2159635" cy="1525905"/>
            <wp:effectExtent l="0" t="0" r="0" b="0"/>
            <wp:wrapThrough wrapText="bothSides">
              <wp:wrapPolygon edited="0">
                <wp:start x="0" y="0"/>
                <wp:lineTo x="0" y="21303"/>
                <wp:lineTo x="21340" y="21303"/>
                <wp:lineTo x="21340" y="0"/>
                <wp:lineTo x="0" y="0"/>
              </wp:wrapPolygon>
            </wp:wrapThrough>
            <wp:docPr id="3" name="Obraz 3" descr="D:\QNAP-awaria\PFP 2024\Newsletter PFP\01.2025\Podkarpac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NAP-awaria\PFP 2024\Newsletter PFP\01.2025\Podkarpacki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6D53" w14:textId="5D893003" w:rsidR="00387217" w:rsidRPr="00430ECC" w:rsidRDefault="00C16204" w:rsidP="00387217">
      <w:pPr>
        <w:pStyle w:val="NormalnyWeb"/>
        <w:rPr>
          <w:rFonts w:ascii="Calibri" w:hAnsi="Calibri"/>
        </w:rPr>
      </w:pPr>
      <w:r>
        <w:rPr>
          <w:rFonts w:ascii="Calibri" w:hAnsi="Calibri"/>
        </w:rPr>
        <w:t>Zgłoś swoją firmę:</w:t>
      </w:r>
    </w:p>
    <w:p w14:paraId="7993D6A0" w14:textId="77777777" w:rsidR="00387217" w:rsidRPr="00C16204" w:rsidRDefault="00387217" w:rsidP="00387217">
      <w:pPr>
        <w:pStyle w:val="NormalnyWeb"/>
        <w:tabs>
          <w:tab w:val="left" w:pos="4111"/>
        </w:tabs>
        <w:rPr>
          <w:rFonts w:ascii="Calibri" w:hAnsi="Calibri"/>
        </w:rPr>
      </w:pPr>
      <w:r w:rsidRPr="00C16204">
        <w:rPr>
          <w:rFonts w:ascii="Calibri" w:hAnsi="Calibri"/>
          <w:b/>
        </w:rPr>
        <w:br/>
      </w:r>
      <w:proofErr w:type="gramStart"/>
      <w:r w:rsidRPr="00C16204">
        <w:rPr>
          <w:rFonts w:ascii="Calibri" w:hAnsi="Calibri"/>
          <w:b/>
        </w:rPr>
        <w:t>tel</w:t>
      </w:r>
      <w:proofErr w:type="gramEnd"/>
      <w:r w:rsidRPr="00C16204">
        <w:rPr>
          <w:rFonts w:ascii="Calibri" w:hAnsi="Calibri"/>
          <w:b/>
        </w:rPr>
        <w:t>. 534 999 444, e-mail: stawiamynaludzi@rze.</w:t>
      </w:r>
      <w:proofErr w:type="gramStart"/>
      <w:r w:rsidRPr="00C16204">
        <w:rPr>
          <w:rFonts w:ascii="Calibri" w:hAnsi="Calibri"/>
          <w:b/>
        </w:rPr>
        <w:t>pl</w:t>
      </w:r>
      <w:proofErr w:type="gramEnd"/>
    </w:p>
    <w:p w14:paraId="379DB149" w14:textId="77777777" w:rsidR="00387217" w:rsidRPr="00C16204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7303C71E" w14:textId="352E3CF2" w:rsidR="00C16204" w:rsidRPr="00C16204" w:rsidRDefault="00655459" w:rsidP="009D1BF4">
      <w:pPr>
        <w:pStyle w:val="Bezodstpw"/>
        <w:ind w:left="567"/>
        <w:jc w:val="both"/>
        <w:rPr>
          <w:rFonts w:ascii="Calibri" w:hAnsi="Calibri"/>
          <w:b/>
          <w:color w:val="000000" w:themeColor="text1"/>
          <w:sz w:val="24"/>
        </w:rPr>
      </w:pPr>
      <w:hyperlink r:id="rId22" w:history="1">
        <w:r w:rsidR="00C16204" w:rsidRPr="00C16204">
          <w:rPr>
            <w:rStyle w:val="Hipercze"/>
            <w:rFonts w:ascii="Calibri" w:hAnsi="Calibri"/>
            <w:b/>
            <w:color w:val="000000" w:themeColor="text1"/>
            <w:sz w:val="24"/>
          </w:rPr>
          <w:t>https://stawiamynaludzi.rze.pl/</w:t>
        </w:r>
      </w:hyperlink>
      <w:r w:rsidR="00C16204" w:rsidRPr="00C16204">
        <w:rPr>
          <w:rFonts w:ascii="Calibri" w:hAnsi="Calibri"/>
          <w:b/>
          <w:color w:val="000000" w:themeColor="text1"/>
          <w:sz w:val="24"/>
        </w:rPr>
        <w:t xml:space="preserve"> </w:t>
      </w:r>
    </w:p>
    <w:p w14:paraId="37A70C6B" w14:textId="77777777" w:rsidR="00387217" w:rsidRPr="00C16204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1E9448FA" w14:textId="72FAB68B" w:rsidR="009D1BF4" w:rsidRPr="00430ECC" w:rsidRDefault="009D1BF4" w:rsidP="009D1BF4">
      <w:pPr>
        <w:spacing w:before="100" w:beforeAutospacing="1" w:after="100" w:afterAutospacing="1" w:line="240" w:lineRule="auto"/>
        <w:ind w:left="993" w:hanging="426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>Dzięki szkoleniom i wsparciu</w:t>
      </w:r>
      <w:r w:rsidR="00A40FAB" w:rsidRPr="00430ECC">
        <w:rPr>
          <w:rFonts w:ascii="Calibri" w:hAnsi="Calibri"/>
          <w:sz w:val="24"/>
        </w:rPr>
        <w:t xml:space="preserve"> doradców</w:t>
      </w:r>
      <w:r w:rsidR="00E27F80" w:rsidRPr="00430ECC">
        <w:rPr>
          <w:rFonts w:ascii="Calibri" w:hAnsi="Calibri"/>
          <w:sz w:val="24"/>
        </w:rPr>
        <w:t xml:space="preserve"> możesz bezpłatnie m.in.</w:t>
      </w:r>
      <w:r w:rsidRPr="00430ECC">
        <w:rPr>
          <w:rFonts w:ascii="Calibri" w:hAnsi="Calibri"/>
          <w:sz w:val="24"/>
        </w:rPr>
        <w:t>:</w:t>
      </w:r>
    </w:p>
    <w:p w14:paraId="3420B10F" w14:textId="77777777" w:rsidR="00E27F80" w:rsidRPr="00430ECC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Sprawdzić czy </w:t>
      </w:r>
      <w:r w:rsidRPr="00430ECC">
        <w:rPr>
          <w:rFonts w:ascii="Calibri" w:hAnsi="Calibri"/>
          <w:b/>
          <w:bCs/>
          <w:sz w:val="24"/>
        </w:rPr>
        <w:t>komunikacja i obieg informacji</w:t>
      </w:r>
      <w:r w:rsidRPr="00430ECC">
        <w:rPr>
          <w:rFonts w:ascii="Calibri" w:hAnsi="Calibri"/>
          <w:sz w:val="24"/>
        </w:rPr>
        <w:t xml:space="preserve"> w Twojej firmie są efektywne oraz uzyskać pomoc w przypadku konieczności wprowadzenia zmian.</w:t>
      </w:r>
    </w:p>
    <w:p w14:paraId="420CB1A0" w14:textId="77777777" w:rsidR="00C31287" w:rsidRPr="00430ECC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8"/>
        </w:rPr>
      </w:pPr>
      <w:r w:rsidRPr="00430ECC">
        <w:rPr>
          <w:rFonts w:ascii="Calibri" w:hAnsi="Calibri"/>
          <w:sz w:val="24"/>
        </w:rPr>
        <w:t xml:space="preserve">Zweryfikować </w:t>
      </w:r>
      <w:r w:rsidRPr="00430ECC">
        <w:rPr>
          <w:rFonts w:ascii="Calibri" w:hAnsi="Calibri" w:cstheme="minorHAnsi"/>
          <w:b/>
          <w:bCs/>
          <w:sz w:val="24"/>
        </w:rPr>
        <w:t>zasady formowania i egzekwowania celów w przedsiębiorstwie</w:t>
      </w:r>
      <w:r w:rsidR="00C31287" w:rsidRPr="00430ECC">
        <w:rPr>
          <w:rFonts w:ascii="Calibri" w:hAnsi="Calibri" w:cstheme="minorHAnsi"/>
          <w:b/>
          <w:bCs/>
          <w:sz w:val="24"/>
        </w:rPr>
        <w:t>.</w:t>
      </w:r>
    </w:p>
    <w:p w14:paraId="69588702" w14:textId="77777777" w:rsidR="00C31287" w:rsidRPr="00430ECC" w:rsidRDefault="00C31287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Dokonać przeglądu </w:t>
      </w:r>
      <w:r w:rsidRPr="00430ECC">
        <w:rPr>
          <w:rFonts w:ascii="Calibri" w:hAnsi="Calibri"/>
          <w:b/>
          <w:bCs/>
          <w:sz w:val="24"/>
        </w:rPr>
        <w:t>systemu motywacyjnego</w:t>
      </w:r>
      <w:r w:rsidRPr="00430ECC">
        <w:rPr>
          <w:rFonts w:ascii="Calibri" w:hAnsi="Calibri"/>
          <w:sz w:val="24"/>
        </w:rPr>
        <w:t xml:space="preserve"> i zaktualizować go.</w:t>
      </w:r>
    </w:p>
    <w:p w14:paraId="4D3F7701" w14:textId="012B4503" w:rsidR="00E27F80" w:rsidRPr="00430ECC" w:rsidRDefault="00271978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Zbadać </w:t>
      </w:r>
      <w:r w:rsidRPr="00430ECC">
        <w:rPr>
          <w:rFonts w:ascii="Calibri" w:hAnsi="Calibri"/>
          <w:b/>
          <w:bCs/>
          <w:sz w:val="24"/>
        </w:rPr>
        <w:t>opinie Twoich pracowników o warunkach pracy</w:t>
      </w:r>
      <w:r w:rsidRPr="00430ECC">
        <w:rPr>
          <w:rFonts w:ascii="Calibri" w:hAnsi="Calibri"/>
          <w:sz w:val="24"/>
        </w:rPr>
        <w:t xml:space="preserve"> i zatrudnienia.</w:t>
      </w:r>
    </w:p>
    <w:p w14:paraId="075C5714" w14:textId="1A907F3F" w:rsidR="00271978" w:rsidRPr="00430ECC" w:rsidRDefault="0044681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Sprawdzić czy </w:t>
      </w:r>
      <w:r w:rsidRPr="00430ECC">
        <w:rPr>
          <w:rFonts w:ascii="Calibri" w:hAnsi="Calibri"/>
          <w:b/>
          <w:bCs/>
          <w:sz w:val="24"/>
        </w:rPr>
        <w:t>potencjał Twoich pracowników</w:t>
      </w:r>
      <w:r w:rsidRPr="00430ECC">
        <w:rPr>
          <w:rFonts w:ascii="Calibri" w:hAnsi="Calibri"/>
          <w:sz w:val="24"/>
        </w:rPr>
        <w:t xml:space="preserve"> jest optymalnie wykorzystywany.</w:t>
      </w:r>
    </w:p>
    <w:p w14:paraId="4282A191" w14:textId="645ABC79" w:rsidR="00F9354A" w:rsidRPr="00430ECC" w:rsidRDefault="00F9354A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Zweryfikować </w:t>
      </w:r>
      <w:r w:rsidRPr="00430ECC">
        <w:rPr>
          <w:rFonts w:ascii="Calibri" w:hAnsi="Calibri"/>
          <w:b/>
          <w:bCs/>
          <w:sz w:val="24"/>
        </w:rPr>
        <w:t>zasady rekrutacji i adaptacji nowo zatrudnianych</w:t>
      </w:r>
      <w:r w:rsidRPr="00430ECC">
        <w:rPr>
          <w:rFonts w:ascii="Calibri" w:hAnsi="Calibri"/>
          <w:sz w:val="24"/>
        </w:rPr>
        <w:t xml:space="preserve"> osób.</w:t>
      </w:r>
    </w:p>
    <w:p w14:paraId="7468A516" w14:textId="43BCF152" w:rsidR="00446810" w:rsidRPr="00430ECC" w:rsidRDefault="00446810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Zwiększyć </w:t>
      </w:r>
      <w:r w:rsidRPr="00430ECC">
        <w:rPr>
          <w:rFonts w:ascii="Calibri" w:hAnsi="Calibri"/>
          <w:b/>
          <w:bCs/>
          <w:sz w:val="24"/>
        </w:rPr>
        <w:t>motywację i zaangażowanie</w:t>
      </w:r>
      <w:r w:rsidRPr="00430ECC">
        <w:rPr>
          <w:rFonts w:ascii="Calibri" w:hAnsi="Calibri"/>
          <w:sz w:val="24"/>
        </w:rPr>
        <w:t xml:space="preserve"> Twojego zespołu.</w:t>
      </w:r>
    </w:p>
    <w:p w14:paraId="37272D38" w14:textId="455099F3" w:rsidR="00446810" w:rsidRPr="00430ECC" w:rsidRDefault="00217733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Uzyskać wskazówki, </w:t>
      </w:r>
      <w:r w:rsidRPr="00430ECC">
        <w:rPr>
          <w:rFonts w:ascii="Calibri" w:hAnsi="Calibri"/>
          <w:b/>
          <w:bCs/>
          <w:sz w:val="24"/>
        </w:rPr>
        <w:t>jak oceniać pracowników</w:t>
      </w:r>
    </w:p>
    <w:p w14:paraId="461D2456" w14:textId="367B3984" w:rsidR="00E27F80" w:rsidRPr="00430ECC" w:rsidRDefault="00E27F80" w:rsidP="00430ECC">
      <w:pPr>
        <w:tabs>
          <w:tab w:val="left" w:pos="993"/>
        </w:tabs>
        <w:spacing w:before="100" w:beforeAutospacing="1" w:after="100" w:afterAutospacing="1" w:line="240" w:lineRule="auto"/>
        <w:ind w:left="709"/>
        <w:rPr>
          <w:rFonts w:ascii="Calibri" w:hAnsi="Calibri"/>
          <w:sz w:val="24"/>
        </w:rPr>
      </w:pPr>
      <w:proofErr w:type="gramStart"/>
      <w:r w:rsidRPr="00430ECC">
        <w:rPr>
          <w:rFonts w:ascii="Calibri" w:hAnsi="Calibri"/>
          <w:sz w:val="24"/>
        </w:rPr>
        <w:t>oraz</w:t>
      </w:r>
      <w:proofErr w:type="gramEnd"/>
      <w:r w:rsidRPr="00430ECC">
        <w:rPr>
          <w:rFonts w:ascii="Calibri" w:hAnsi="Calibri"/>
          <w:sz w:val="24"/>
        </w:rPr>
        <w:t xml:space="preserve"> uzyskać bezpłatną pomoc w przypadku konieczności wprowadzenia zmian w powyższych obszarach.</w:t>
      </w:r>
    </w:p>
    <w:p w14:paraId="78C2CA1E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3D0E18C" w14:textId="77777777" w:rsidR="009D1BF4" w:rsidRPr="00430ECC" w:rsidRDefault="00655459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23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24" w:history="1"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sprawdź dostępne formy </w:t>
        </w:r>
      </w:hyperlink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t>wsparcia</w:t>
      </w:r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br/>
      </w:r>
      <w:hyperlink r:id="rId25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26" w:history="1"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więcej informacji</w:t>
        </w:r>
      </w:hyperlink>
    </w:p>
    <w:p w14:paraId="5F69B36A" w14:textId="77777777" w:rsidR="009D1BF4" w:rsidRPr="00430ECC" w:rsidRDefault="009D1BF4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</w:p>
    <w:p w14:paraId="7514D780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sectPr w:rsidR="009D1BF4" w:rsidRPr="00430ECC" w:rsidSect="00387217">
      <w:footerReference w:type="default" r:id="rId27"/>
      <w:pgSz w:w="11906" w:h="16838"/>
      <w:pgMar w:top="568" w:right="1133" w:bottom="709" w:left="851" w:header="708" w:footer="3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2EE33" w14:textId="77777777" w:rsidR="00655459" w:rsidRDefault="00655459">
      <w:pPr>
        <w:spacing w:after="0" w:line="240" w:lineRule="auto"/>
      </w:pPr>
      <w:r>
        <w:separator/>
      </w:r>
    </w:p>
  </w:endnote>
  <w:endnote w:type="continuationSeparator" w:id="0">
    <w:p w14:paraId="2673411B" w14:textId="77777777" w:rsidR="00655459" w:rsidRDefault="0065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437C" w14:textId="77777777" w:rsidR="00501269" w:rsidRDefault="00D749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999999"/>
      </w:rPr>
    </w:pPr>
    <w:r>
      <w:rPr>
        <w:color w:val="999999"/>
        <w:sz w:val="18"/>
        <w:szCs w:val="18"/>
      </w:rPr>
      <w:br/>
      <w:t xml:space="preserve">Redakcja </w:t>
    </w:r>
    <w:proofErr w:type="spellStart"/>
    <w:r>
      <w:rPr>
        <w:color w:val="999999"/>
        <w:sz w:val="18"/>
        <w:szCs w:val="18"/>
      </w:rPr>
      <w:t>newslettera</w:t>
    </w:r>
    <w:proofErr w:type="spellEnd"/>
    <w:r>
      <w:rPr>
        <w:color w:val="999999"/>
        <w:sz w:val="18"/>
        <w:szCs w:val="18"/>
      </w:rPr>
      <w:t xml:space="preserve">: Biuro programu Przedsiębiorstwo Fair Play, ul. Trębacka 4, 00-074 Warszawa, </w:t>
    </w:r>
    <w:r>
      <w:rPr>
        <w:color w:val="999999"/>
        <w:sz w:val="18"/>
        <w:szCs w:val="18"/>
      </w:rPr>
      <w:br/>
      <w:t xml:space="preserve">tel.: 22 630 98 01-02, e-mail: </w:t>
    </w:r>
    <w:hyperlink r:id="rId1">
      <w:r>
        <w:rPr>
          <w:color w:val="999999"/>
          <w:sz w:val="18"/>
          <w:szCs w:val="18"/>
          <w:u w:val="single"/>
        </w:rPr>
        <w:t>pr@fairplay.pl</w:t>
      </w:r>
    </w:hyperlink>
    <w:r>
      <w:rPr>
        <w:color w:val="999999"/>
        <w:sz w:val="18"/>
        <w:szCs w:val="18"/>
      </w:rPr>
      <w:t xml:space="preserve">, </w:t>
    </w:r>
    <w:hyperlink r:id="rId2">
      <w:r>
        <w:rPr>
          <w:color w:val="999999"/>
          <w:sz w:val="18"/>
          <w:szCs w:val="18"/>
          <w:u w:val="single"/>
        </w:rPr>
        <w:t>www.fairplay.pl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00BB0" w14:textId="77777777" w:rsidR="00655459" w:rsidRDefault="00655459">
      <w:pPr>
        <w:spacing w:after="0" w:line="240" w:lineRule="auto"/>
      </w:pPr>
      <w:r>
        <w:separator/>
      </w:r>
    </w:p>
  </w:footnote>
  <w:footnote w:type="continuationSeparator" w:id="0">
    <w:p w14:paraId="542A659B" w14:textId="77777777" w:rsidR="00655459" w:rsidRDefault="00655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7CD"/>
    <w:multiLevelType w:val="multilevel"/>
    <w:tmpl w:val="E8B06E92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26E47"/>
    <w:multiLevelType w:val="hybridMultilevel"/>
    <w:tmpl w:val="DA42B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69"/>
    <w:rsid w:val="000315EA"/>
    <w:rsid w:val="00104E56"/>
    <w:rsid w:val="0015077E"/>
    <w:rsid w:val="00176A23"/>
    <w:rsid w:val="001D2A13"/>
    <w:rsid w:val="00217733"/>
    <w:rsid w:val="002375BC"/>
    <w:rsid w:val="00271978"/>
    <w:rsid w:val="00386D26"/>
    <w:rsid w:val="00387217"/>
    <w:rsid w:val="003F3A5D"/>
    <w:rsid w:val="00430ECC"/>
    <w:rsid w:val="00446810"/>
    <w:rsid w:val="004763B4"/>
    <w:rsid w:val="004C697B"/>
    <w:rsid w:val="00501269"/>
    <w:rsid w:val="00510BAC"/>
    <w:rsid w:val="00566E2A"/>
    <w:rsid w:val="00654641"/>
    <w:rsid w:val="00655459"/>
    <w:rsid w:val="00695673"/>
    <w:rsid w:val="006D1643"/>
    <w:rsid w:val="007406B9"/>
    <w:rsid w:val="00886E24"/>
    <w:rsid w:val="00901C86"/>
    <w:rsid w:val="00987D21"/>
    <w:rsid w:val="009D1BF4"/>
    <w:rsid w:val="00A066D1"/>
    <w:rsid w:val="00A40FAB"/>
    <w:rsid w:val="00B61E7E"/>
    <w:rsid w:val="00C16204"/>
    <w:rsid w:val="00C31287"/>
    <w:rsid w:val="00C67AE4"/>
    <w:rsid w:val="00C96621"/>
    <w:rsid w:val="00CA03D1"/>
    <w:rsid w:val="00CA1916"/>
    <w:rsid w:val="00D7493F"/>
    <w:rsid w:val="00E27F80"/>
    <w:rsid w:val="00ED0684"/>
    <w:rsid w:val="00F503C5"/>
    <w:rsid w:val="00F84A06"/>
    <w:rsid w:val="00F9354A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559D"/>
  <w15:docId w15:val="{EBCD6DA8-5E7D-4995-86F5-5FE643BF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0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0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0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D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D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DB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A0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D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D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DB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1DB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BF"/>
    <w:rPr>
      <w:color w:val="605E5C"/>
      <w:shd w:val="clear" w:color="auto" w:fill="E1DFDD"/>
    </w:rPr>
  </w:style>
  <w:style w:type="paragraph" w:customStyle="1" w:styleId="v1mcntmsonormal">
    <w:name w:val="v1mcntmsonormal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cntmsolistparagraph">
    <w:name w:val="v1mcntmsolistparagraph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54"/>
  </w:style>
  <w:style w:type="paragraph" w:styleId="Stopka">
    <w:name w:val="footer"/>
    <w:basedOn w:val="Normalny"/>
    <w:link w:val="Stopka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54"/>
  </w:style>
  <w:style w:type="paragraph" w:styleId="Poprawka">
    <w:name w:val="Revision"/>
    <w:hidden/>
    <w:uiPriority w:val="99"/>
    <w:semiHidden/>
    <w:rsid w:val="006771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BF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13B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613B5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2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5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7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nkietapfp.fairplay.pl/pfp_deklaracja.php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stawiamynaludzi.rze.pl/kontakt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pcrin.edu.pl/kongres/" TargetMode="External"/><Relationship Id="rId17" Type="http://schemas.openxmlformats.org/officeDocument/2006/relationships/hyperlink" Target="https://welconomy.pl/" TargetMode="External"/><Relationship Id="rId25" Type="http://schemas.openxmlformats.org/officeDocument/2006/relationships/hyperlink" Target="https://pcrin.edu.pl/kong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crin.edu.pl/kongres/" TargetMode="External"/><Relationship Id="rId20" Type="http://schemas.openxmlformats.org/officeDocument/2006/relationships/hyperlink" Target="https://konferencjesim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irplay.pl/blog/rozpoczynamy-28-edycje-przedsiebiorstwa-fair-play" TargetMode="External"/><Relationship Id="rId24" Type="http://schemas.openxmlformats.org/officeDocument/2006/relationships/hyperlink" Target="https://stawiamynaludzi.rze.pl/formy-wsparc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lconomy.pl/formularz-rejestracyjny" TargetMode="External"/><Relationship Id="rId23" Type="http://schemas.openxmlformats.org/officeDocument/2006/relationships/hyperlink" Target="https://pcrin.edu.pl/kongr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crin.edu.pl/kongres/" TargetMode="External"/><Relationship Id="rId19" Type="http://schemas.openxmlformats.org/officeDocument/2006/relationships/hyperlink" Target="https://pcrin.edu.pl/kongr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stawiamynaludzi.rze.pl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play.pl" TargetMode="External"/><Relationship Id="rId1" Type="http://schemas.openxmlformats.org/officeDocument/2006/relationships/hyperlink" Target="mailto:pr@fairpla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pUSdbLTJ0uAAs1XYu5C295dMw==">CgMxLjA4AHIhMVI3RzJzbjRCT0Q1MmRsOWlIcjFqVXJBaExZNUVOR0w0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Krystosiak-Szymanik</dc:creator>
  <cp:lastModifiedBy>Piotr M</cp:lastModifiedBy>
  <cp:revision>2</cp:revision>
  <dcterms:created xsi:type="dcterms:W3CDTF">2025-02-28T09:53:00Z</dcterms:created>
  <dcterms:modified xsi:type="dcterms:W3CDTF">2025-02-28T09:53:00Z</dcterms:modified>
</cp:coreProperties>
</file>