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3816C" w14:textId="3E453F41" w:rsidR="00E25D0E" w:rsidRDefault="001C1DC7" w:rsidP="00E25D0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</w:t>
      </w:r>
    </w:p>
    <w:p w14:paraId="524AFE0D" w14:textId="77777777" w:rsidR="001C1DC7" w:rsidRDefault="001C1DC7" w:rsidP="00E25D0E">
      <w:pPr>
        <w:rPr>
          <w:rFonts w:ascii="Century Gothic" w:hAnsi="Century Gothic"/>
        </w:rPr>
      </w:pPr>
    </w:p>
    <w:p w14:paraId="4512E4C3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32"/>
          <w:szCs w:val="32"/>
        </w:rPr>
      </w:pPr>
      <w:r w:rsidRPr="00E20120">
        <w:rPr>
          <w:rFonts w:ascii="Century Gothic" w:hAnsi="Century Gothic"/>
          <w:b/>
          <w:bCs/>
          <w:sz w:val="32"/>
          <w:szCs w:val="32"/>
        </w:rPr>
        <w:t xml:space="preserve">W co inwestować, aby dalej inteligentnie się rozwijać? </w:t>
      </w:r>
    </w:p>
    <w:p w14:paraId="00DEDA05" w14:textId="77777777" w:rsidR="004417AB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005EA8BE" w14:textId="77777777" w:rsidR="004417AB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 xml:space="preserve">Uniejów ponownie stanie się jednym z najważniejszych punktów na mapie polskiej innowacyjności i zrównoważonego rozwoju. Wszystko za sprawą jubileuszowej, dziesiątej edycji Forum Inteligentnego Rozwoju (FIR) – </w:t>
      </w:r>
      <w:r w:rsidRPr="00E20120">
        <w:rPr>
          <w:rFonts w:ascii="Century Gothic" w:hAnsi="Century Gothic"/>
          <w:b/>
          <w:bCs/>
          <w:sz w:val="20"/>
          <w:szCs w:val="20"/>
        </w:rPr>
        <w:t>jednego z najważniejszych kongresów gospodarczych w kraju</w:t>
      </w:r>
      <w:r w:rsidRPr="0033350D">
        <w:rPr>
          <w:rFonts w:ascii="Century Gothic" w:hAnsi="Century Gothic"/>
          <w:b/>
          <w:bCs/>
          <w:sz w:val="20"/>
          <w:szCs w:val="20"/>
        </w:rPr>
        <w:t>, któr</w:t>
      </w:r>
      <w:r w:rsidRPr="00E20120">
        <w:rPr>
          <w:rFonts w:ascii="Century Gothic" w:hAnsi="Century Gothic"/>
          <w:b/>
          <w:bCs/>
          <w:sz w:val="20"/>
          <w:szCs w:val="20"/>
        </w:rPr>
        <w:t>y</w:t>
      </w:r>
      <w:r w:rsidRPr="0033350D">
        <w:rPr>
          <w:rFonts w:ascii="Century Gothic" w:hAnsi="Century Gothic"/>
          <w:b/>
          <w:bCs/>
          <w:sz w:val="20"/>
          <w:szCs w:val="20"/>
        </w:rPr>
        <w:t xml:space="preserve"> od lat łączy środowisk</w:t>
      </w:r>
      <w:r w:rsidRPr="00E20120">
        <w:rPr>
          <w:rFonts w:ascii="Century Gothic" w:hAnsi="Century Gothic"/>
          <w:b/>
          <w:bCs/>
          <w:sz w:val="20"/>
          <w:szCs w:val="20"/>
        </w:rPr>
        <w:t>a</w:t>
      </w:r>
      <w:r w:rsidRPr="0033350D">
        <w:rPr>
          <w:rFonts w:ascii="Century Gothic" w:hAnsi="Century Gothic"/>
          <w:b/>
          <w:bCs/>
          <w:sz w:val="20"/>
          <w:szCs w:val="20"/>
        </w:rPr>
        <w:t xml:space="preserve"> biznesu,</w:t>
      </w:r>
      <w:r w:rsidRPr="00E20120">
        <w:rPr>
          <w:rFonts w:ascii="Century Gothic" w:hAnsi="Century Gothic"/>
          <w:b/>
          <w:bCs/>
          <w:sz w:val="20"/>
          <w:szCs w:val="20"/>
        </w:rPr>
        <w:t xml:space="preserve"> nauki,</w:t>
      </w:r>
      <w:r w:rsidRPr="0033350D">
        <w:rPr>
          <w:rFonts w:ascii="Century Gothic" w:hAnsi="Century Gothic"/>
          <w:b/>
          <w:bCs/>
          <w:sz w:val="20"/>
          <w:szCs w:val="20"/>
        </w:rPr>
        <w:t xml:space="preserve"> samorządu</w:t>
      </w:r>
      <w:r w:rsidRPr="00E20120">
        <w:rPr>
          <w:rFonts w:ascii="Century Gothic" w:hAnsi="Century Gothic"/>
          <w:b/>
          <w:bCs/>
          <w:sz w:val="20"/>
          <w:szCs w:val="20"/>
        </w:rPr>
        <w:t>, administracji rządowej</w:t>
      </w:r>
      <w:r w:rsidRPr="0033350D">
        <w:rPr>
          <w:rFonts w:ascii="Century Gothic" w:hAnsi="Century Gothic"/>
          <w:b/>
          <w:bCs/>
          <w:sz w:val="20"/>
          <w:szCs w:val="20"/>
        </w:rPr>
        <w:t xml:space="preserve"> oraz inwestorów. Organizowane </w:t>
      </w:r>
      <w:r w:rsidRPr="00E20120">
        <w:rPr>
          <w:rFonts w:ascii="Century Gothic" w:hAnsi="Century Gothic"/>
          <w:b/>
          <w:bCs/>
          <w:sz w:val="20"/>
          <w:szCs w:val="20"/>
        </w:rPr>
        <w:t>od 2016 roku</w:t>
      </w:r>
      <w:r w:rsidRPr="0033350D">
        <w:rPr>
          <w:rFonts w:ascii="Century Gothic" w:hAnsi="Century Gothic"/>
          <w:b/>
          <w:bCs/>
          <w:sz w:val="20"/>
          <w:szCs w:val="20"/>
        </w:rPr>
        <w:t xml:space="preserve"> forum zyskało renomę miejsca, gdzie nie tylko omawia się przyszłość, ale także realnie ją współtworzy.</w:t>
      </w:r>
      <w:r w:rsidRPr="00E20120">
        <w:rPr>
          <w:rFonts w:ascii="Century Gothic" w:hAnsi="Century Gothic"/>
          <w:b/>
          <w:bCs/>
          <w:sz w:val="20"/>
          <w:szCs w:val="20"/>
        </w:rPr>
        <w:t xml:space="preserve"> Kongres kompleksowo odpowiada na pytanie – w jakie produkty i usługi warto inwestować, aby dalej się inteligentnie rozwijać w dynamicznie zmieniającym się świecie.</w:t>
      </w:r>
      <w:r>
        <w:rPr>
          <w:rFonts w:ascii="Century Gothic" w:hAnsi="Century Gothic"/>
          <w:b/>
          <w:bCs/>
          <w:sz w:val="20"/>
          <w:szCs w:val="20"/>
        </w:rPr>
        <w:t xml:space="preserve"> 10. Edycja odbywa się w</w:t>
      </w:r>
      <w:r w:rsidRPr="0033350D">
        <w:rPr>
          <w:rFonts w:ascii="Century Gothic" w:hAnsi="Century Gothic"/>
          <w:b/>
          <w:bCs/>
          <w:sz w:val="20"/>
          <w:szCs w:val="20"/>
        </w:rPr>
        <w:t xml:space="preserve"> dniach 9–10 czerwca 2025 roku</w:t>
      </w:r>
      <w:r>
        <w:rPr>
          <w:rFonts w:ascii="Century Gothic" w:hAnsi="Century Gothic"/>
          <w:b/>
          <w:bCs/>
          <w:sz w:val="20"/>
          <w:szCs w:val="20"/>
        </w:rPr>
        <w:t xml:space="preserve"> w </w:t>
      </w:r>
      <w:proofErr w:type="spellStart"/>
      <w:r>
        <w:rPr>
          <w:rFonts w:ascii="Century Gothic" w:hAnsi="Century Gothic"/>
          <w:b/>
          <w:bCs/>
          <w:sz w:val="20"/>
          <w:szCs w:val="20"/>
        </w:rPr>
        <w:t>ApartHotel</w:t>
      </w:r>
      <w:proofErr w:type="spellEnd"/>
      <w:r>
        <w:rPr>
          <w:rFonts w:ascii="Century Gothic" w:hAnsi="Century Gothic"/>
          <w:b/>
          <w:bCs/>
          <w:sz w:val="20"/>
          <w:szCs w:val="20"/>
        </w:rPr>
        <w:t xml:space="preserve"> Termy Uniejów. </w:t>
      </w:r>
    </w:p>
    <w:p w14:paraId="4A7C39F8" w14:textId="77777777" w:rsidR="004417AB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14:paraId="1AC8C63C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>Rejestracja i udział – Uniejów czeka!</w:t>
      </w:r>
    </w:p>
    <w:p w14:paraId="23699F6D" w14:textId="77777777" w:rsidR="004417AB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Jako patron wydarzenia, zachęcamy do</w:t>
      </w:r>
      <w:r w:rsidRPr="0033350D">
        <w:rPr>
          <w:rFonts w:ascii="Century Gothic" w:hAnsi="Century Gothic"/>
          <w:sz w:val="20"/>
          <w:szCs w:val="20"/>
        </w:rPr>
        <w:t xml:space="preserve"> udzia</w:t>
      </w:r>
      <w:r>
        <w:rPr>
          <w:rFonts w:ascii="Century Gothic" w:hAnsi="Century Gothic"/>
          <w:sz w:val="20"/>
          <w:szCs w:val="20"/>
        </w:rPr>
        <w:t>łu</w:t>
      </w:r>
      <w:r w:rsidRPr="0033350D">
        <w:rPr>
          <w:rFonts w:ascii="Century Gothic" w:hAnsi="Century Gothic"/>
          <w:sz w:val="20"/>
          <w:szCs w:val="20"/>
        </w:rPr>
        <w:t xml:space="preserve"> w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</w:rPr>
        <w:t>Pcz</w:t>
      </w:r>
      <w:proofErr w:type="spellEnd"/>
      <w:r w:rsidRPr="0033350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10. </w:t>
      </w:r>
      <w:r w:rsidRPr="0033350D">
        <w:rPr>
          <w:rFonts w:ascii="Century Gothic" w:hAnsi="Century Gothic"/>
          <w:sz w:val="20"/>
          <w:szCs w:val="20"/>
        </w:rPr>
        <w:t>Forum Inteligentnego Rozwoju</w:t>
      </w:r>
      <w:r>
        <w:rPr>
          <w:rFonts w:ascii="Century Gothic" w:hAnsi="Century Gothic"/>
          <w:sz w:val="20"/>
          <w:szCs w:val="20"/>
        </w:rPr>
        <w:t xml:space="preserve"> Uniejów</w:t>
      </w:r>
      <w:r w:rsidRPr="0033350D">
        <w:rPr>
          <w:rFonts w:ascii="Century Gothic" w:hAnsi="Century Gothic"/>
          <w:sz w:val="20"/>
          <w:szCs w:val="20"/>
        </w:rPr>
        <w:t xml:space="preserve"> 2025</w:t>
      </w:r>
      <w:r>
        <w:rPr>
          <w:rFonts w:ascii="Century Gothic" w:hAnsi="Century Gothic"/>
          <w:sz w:val="20"/>
          <w:szCs w:val="20"/>
        </w:rPr>
        <w:t>.</w:t>
      </w:r>
      <w:r w:rsidRPr="0033350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Wystarczy</w:t>
      </w:r>
      <w:r w:rsidRPr="0033350D">
        <w:rPr>
          <w:rFonts w:ascii="Century Gothic" w:hAnsi="Century Gothic"/>
          <w:sz w:val="20"/>
          <w:szCs w:val="20"/>
        </w:rPr>
        <w:t xml:space="preserve"> zarejestrować się na stronie</w:t>
      </w:r>
      <w:r>
        <w:rPr>
          <w:rFonts w:ascii="Century Gothic" w:hAnsi="Century Gothic"/>
          <w:sz w:val="20"/>
          <w:szCs w:val="20"/>
        </w:rPr>
        <w:t xml:space="preserve"> kongresu:</w:t>
      </w:r>
      <w:r w:rsidRPr="00E20120">
        <w:rPr>
          <w:rFonts w:ascii="Century Gothic" w:hAnsi="Century Gothic"/>
          <w:sz w:val="20"/>
          <w:szCs w:val="20"/>
        </w:rPr>
        <w:t xml:space="preserve"> </w:t>
      </w:r>
      <w:hyperlink r:id="rId7" w:history="1">
        <w:r w:rsidRPr="00E20120">
          <w:rPr>
            <w:rStyle w:val="Hipercze"/>
            <w:rFonts w:ascii="Century Gothic" w:hAnsi="Century Gothic"/>
            <w:sz w:val="20"/>
            <w:szCs w:val="20"/>
          </w:rPr>
          <w:t>www.irforum.pl</w:t>
        </w:r>
      </w:hyperlink>
      <w:r w:rsidRPr="00E20120">
        <w:rPr>
          <w:rFonts w:ascii="Century Gothic" w:hAnsi="Century Gothic"/>
          <w:sz w:val="20"/>
          <w:szCs w:val="20"/>
        </w:rPr>
        <w:t xml:space="preserve"> </w:t>
      </w:r>
    </w:p>
    <w:p w14:paraId="2615D1D8" w14:textId="77777777" w:rsidR="004417AB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kongresie można wziąć udział bezpłatnie lub w ramach dedykowanych pakietów konferencyjnych. </w:t>
      </w:r>
      <w:r w:rsidRPr="0033350D">
        <w:rPr>
          <w:rFonts w:ascii="Century Gothic" w:hAnsi="Century Gothic"/>
          <w:sz w:val="20"/>
          <w:szCs w:val="20"/>
        </w:rPr>
        <w:t xml:space="preserve">Wydarzenie jest </w:t>
      </w:r>
      <w:r>
        <w:rPr>
          <w:rFonts w:ascii="Century Gothic" w:hAnsi="Century Gothic"/>
          <w:sz w:val="20"/>
          <w:szCs w:val="20"/>
        </w:rPr>
        <w:t xml:space="preserve">tworzone dla </w:t>
      </w:r>
      <w:r w:rsidRPr="0033350D">
        <w:rPr>
          <w:rFonts w:ascii="Century Gothic" w:hAnsi="Century Gothic"/>
          <w:sz w:val="20"/>
          <w:szCs w:val="20"/>
        </w:rPr>
        <w:t xml:space="preserve">pasjonatów </w:t>
      </w:r>
      <w:r w:rsidRPr="00E20120">
        <w:rPr>
          <w:rFonts w:ascii="Century Gothic" w:hAnsi="Century Gothic"/>
          <w:sz w:val="20"/>
          <w:szCs w:val="20"/>
        </w:rPr>
        <w:t>inwestycji</w:t>
      </w:r>
      <w:r>
        <w:rPr>
          <w:rFonts w:ascii="Century Gothic" w:hAnsi="Century Gothic"/>
          <w:sz w:val="20"/>
          <w:szCs w:val="20"/>
        </w:rPr>
        <w:t>, które przynoszą rozwój</w:t>
      </w:r>
      <w:r w:rsidRPr="0033350D">
        <w:rPr>
          <w:rFonts w:ascii="Century Gothic" w:hAnsi="Century Gothic"/>
          <w:sz w:val="20"/>
          <w:szCs w:val="20"/>
        </w:rPr>
        <w:t>. Organizatorzy zachęcają do udziału wszystkich, którzy chcą aktywnie uczestniczyć w kształtowaniu przyszłości.</w:t>
      </w:r>
    </w:p>
    <w:p w14:paraId="2E201C9E" w14:textId="77777777" w:rsidR="004417AB" w:rsidRPr="00E20120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Jeśli interesujesz się tym,</w:t>
      </w:r>
      <w:r>
        <w:rPr>
          <w:rFonts w:ascii="Century Gothic" w:hAnsi="Century Gothic"/>
          <w:sz w:val="20"/>
          <w:szCs w:val="20"/>
        </w:rPr>
        <w:t xml:space="preserve"> w jakie usługi i produkty aktualnie inwestować, ab się dalej rozwijać, a także,</w:t>
      </w:r>
      <w:r w:rsidRPr="0033350D">
        <w:rPr>
          <w:rFonts w:ascii="Century Gothic" w:hAnsi="Century Gothic"/>
          <w:sz w:val="20"/>
          <w:szCs w:val="20"/>
        </w:rPr>
        <w:t xml:space="preserve"> jak będzie wyglądał świat za</w:t>
      </w:r>
      <w:r w:rsidRPr="00E20120">
        <w:rPr>
          <w:rFonts w:ascii="Century Gothic" w:hAnsi="Century Gothic"/>
          <w:sz w:val="20"/>
          <w:szCs w:val="20"/>
        </w:rPr>
        <w:t xml:space="preserve"> rok,</w:t>
      </w:r>
      <w:r w:rsidRPr="0033350D">
        <w:rPr>
          <w:rFonts w:ascii="Century Gothic" w:hAnsi="Century Gothic"/>
          <w:sz w:val="20"/>
          <w:szCs w:val="20"/>
        </w:rPr>
        <w:t xml:space="preserve"> 5, 10 czy 20 lat – </w:t>
      </w:r>
      <w:r>
        <w:rPr>
          <w:rFonts w:ascii="Century Gothic" w:hAnsi="Century Gothic"/>
          <w:sz w:val="20"/>
          <w:szCs w:val="20"/>
        </w:rPr>
        <w:t>na 10. FIR</w:t>
      </w:r>
      <w:r w:rsidRPr="0033350D">
        <w:rPr>
          <w:rFonts w:ascii="Century Gothic" w:hAnsi="Century Gothic"/>
          <w:sz w:val="20"/>
          <w:szCs w:val="20"/>
        </w:rPr>
        <w:t xml:space="preserve"> znajdziesz</w:t>
      </w:r>
      <w:r>
        <w:rPr>
          <w:rFonts w:ascii="Century Gothic" w:hAnsi="Century Gothic"/>
          <w:sz w:val="20"/>
          <w:szCs w:val="20"/>
        </w:rPr>
        <w:t xml:space="preserve"> odpowiedzi na te pytania i</w:t>
      </w:r>
      <w:r w:rsidRPr="0033350D">
        <w:rPr>
          <w:rFonts w:ascii="Century Gothic" w:hAnsi="Century Gothic"/>
          <w:sz w:val="20"/>
          <w:szCs w:val="20"/>
        </w:rPr>
        <w:t xml:space="preserve"> ludzi, którzy już dziś nad tym pracują.</w:t>
      </w:r>
    </w:p>
    <w:p w14:paraId="20F6A860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E20120">
        <w:rPr>
          <w:rFonts w:ascii="Century Gothic" w:hAnsi="Century Gothic"/>
          <w:sz w:val="20"/>
          <w:szCs w:val="20"/>
        </w:rPr>
        <w:t xml:space="preserve">Organizatorami wydarzenia są: Fundacja Forum Inteligentnego Rozwoju, Centrum Inteligentnego Rozwoju, R&amp;D </w:t>
      </w:r>
      <w:proofErr w:type="spellStart"/>
      <w:r w:rsidRPr="00E20120">
        <w:rPr>
          <w:rFonts w:ascii="Century Gothic" w:hAnsi="Century Gothic"/>
          <w:sz w:val="20"/>
          <w:szCs w:val="20"/>
        </w:rPr>
        <w:t>Promotion</w:t>
      </w:r>
      <w:proofErr w:type="spellEnd"/>
      <w:r w:rsidRPr="00E20120">
        <w:rPr>
          <w:rFonts w:ascii="Century Gothic" w:hAnsi="Century Gothic"/>
          <w:sz w:val="20"/>
          <w:szCs w:val="20"/>
        </w:rPr>
        <w:t xml:space="preserve"> i Gmina Uniejów. </w:t>
      </w:r>
    </w:p>
    <w:p w14:paraId="31A62F96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>Dziesięć lat kreowania przyszłości</w:t>
      </w:r>
    </w:p>
    <w:p w14:paraId="4F7C569F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Forum Inteligentnego Rozwoju to wielowymiarow</w:t>
      </w:r>
      <w:r>
        <w:rPr>
          <w:rFonts w:ascii="Century Gothic" w:hAnsi="Century Gothic"/>
          <w:sz w:val="20"/>
          <w:szCs w:val="20"/>
        </w:rPr>
        <w:t>a</w:t>
      </w:r>
      <w:r w:rsidRPr="0033350D">
        <w:rPr>
          <w:rFonts w:ascii="Century Gothic" w:hAnsi="Century Gothic"/>
          <w:sz w:val="20"/>
          <w:szCs w:val="20"/>
        </w:rPr>
        <w:t xml:space="preserve"> platform</w:t>
      </w:r>
      <w:r>
        <w:rPr>
          <w:rFonts w:ascii="Century Gothic" w:hAnsi="Century Gothic"/>
          <w:sz w:val="20"/>
          <w:szCs w:val="20"/>
        </w:rPr>
        <w:t>a</w:t>
      </w:r>
      <w:r w:rsidRPr="0033350D">
        <w:rPr>
          <w:rFonts w:ascii="Century Gothic" w:hAnsi="Century Gothic"/>
          <w:sz w:val="20"/>
          <w:szCs w:val="20"/>
        </w:rPr>
        <w:t xml:space="preserve"> współpracy i prezentacji </w:t>
      </w:r>
      <w:r w:rsidRPr="00E20120">
        <w:rPr>
          <w:rFonts w:ascii="Century Gothic" w:hAnsi="Century Gothic"/>
          <w:sz w:val="20"/>
          <w:szCs w:val="20"/>
        </w:rPr>
        <w:t xml:space="preserve">planów oraz </w:t>
      </w:r>
      <w:r w:rsidRPr="0033350D">
        <w:rPr>
          <w:rFonts w:ascii="Century Gothic" w:hAnsi="Century Gothic"/>
          <w:sz w:val="20"/>
          <w:szCs w:val="20"/>
        </w:rPr>
        <w:t xml:space="preserve">osiągnięć w zakresie </w:t>
      </w:r>
      <w:r w:rsidRPr="00E20120">
        <w:rPr>
          <w:rFonts w:ascii="Century Gothic" w:hAnsi="Century Gothic"/>
          <w:sz w:val="20"/>
          <w:szCs w:val="20"/>
        </w:rPr>
        <w:t>działalności badawczo-rozwojowej, promocji tradycyjnych i nowoczesnych form inwestycji, a także wagi korzyści wynikających z rozwoju osobistego</w:t>
      </w:r>
      <w:r w:rsidRPr="0033350D">
        <w:rPr>
          <w:rFonts w:ascii="Century Gothic" w:hAnsi="Century Gothic"/>
          <w:sz w:val="20"/>
          <w:szCs w:val="20"/>
        </w:rPr>
        <w:t>. Dziesiąta edycja jest nie tylko okazją do świętowania dekady sukcesów, lecz przede wszystkim miejscem konstruktywnych rozmów o wyzwaniach przyszłości.</w:t>
      </w:r>
    </w:p>
    <w:p w14:paraId="7013F663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 xml:space="preserve">W 2025 roku FIR zapowiada się bardziej intensywnie niż kiedykolwiek wcześniej – </w:t>
      </w:r>
      <w:r>
        <w:rPr>
          <w:rFonts w:ascii="Century Gothic" w:hAnsi="Century Gothic"/>
          <w:sz w:val="20"/>
          <w:szCs w:val="20"/>
        </w:rPr>
        <w:t>kilkadziesiąt</w:t>
      </w:r>
      <w:r w:rsidRPr="0033350D">
        <w:rPr>
          <w:rFonts w:ascii="Century Gothic" w:hAnsi="Century Gothic"/>
          <w:sz w:val="20"/>
          <w:szCs w:val="20"/>
        </w:rPr>
        <w:t xml:space="preserve"> różnorodnych aktywności, setki gości, w tym naukowcy, liderzy technologii, przedstawiciele </w:t>
      </w:r>
      <w:r w:rsidRPr="0033350D">
        <w:rPr>
          <w:rFonts w:ascii="Century Gothic" w:hAnsi="Century Gothic"/>
          <w:sz w:val="20"/>
          <w:szCs w:val="20"/>
        </w:rPr>
        <w:lastRenderedPageBreak/>
        <w:t>administracji, start-</w:t>
      </w:r>
      <w:proofErr w:type="spellStart"/>
      <w:r w:rsidRPr="0033350D">
        <w:rPr>
          <w:rFonts w:ascii="Century Gothic" w:hAnsi="Century Gothic"/>
          <w:sz w:val="20"/>
          <w:szCs w:val="20"/>
        </w:rPr>
        <w:t>upy</w:t>
      </w:r>
      <w:proofErr w:type="spellEnd"/>
      <w:r w:rsidRPr="0033350D">
        <w:rPr>
          <w:rFonts w:ascii="Century Gothic" w:hAnsi="Century Gothic"/>
          <w:sz w:val="20"/>
          <w:szCs w:val="20"/>
        </w:rPr>
        <w:t xml:space="preserve"> oraz inwestorzy, którzy w Uniejowie będą dyskutować o inteligentnym rozwoju Polski i świata.</w:t>
      </w:r>
    </w:p>
    <w:p w14:paraId="48E031FE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>Bogata agenda – spotkanie świata nauki, technologii i inwestycji</w:t>
      </w:r>
    </w:p>
    <w:p w14:paraId="5BEACB31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Tegoroczna agenda obejmuje debaty,</w:t>
      </w:r>
      <w:r w:rsidRPr="00E20120">
        <w:rPr>
          <w:rFonts w:ascii="Century Gothic" w:hAnsi="Century Gothic"/>
          <w:sz w:val="20"/>
          <w:szCs w:val="20"/>
        </w:rPr>
        <w:t xml:space="preserve"> liczne</w:t>
      </w:r>
      <w:r w:rsidRPr="0033350D">
        <w:rPr>
          <w:rFonts w:ascii="Century Gothic" w:hAnsi="Century Gothic"/>
          <w:sz w:val="20"/>
          <w:szCs w:val="20"/>
        </w:rPr>
        <w:t xml:space="preserve"> panele </w:t>
      </w:r>
      <w:r w:rsidRPr="00E20120">
        <w:rPr>
          <w:rFonts w:ascii="Century Gothic" w:hAnsi="Century Gothic"/>
          <w:sz w:val="20"/>
          <w:szCs w:val="20"/>
        </w:rPr>
        <w:t>prezentacyjne</w:t>
      </w:r>
      <w:r w:rsidRPr="0033350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33350D">
        <w:rPr>
          <w:rFonts w:ascii="Century Gothic" w:hAnsi="Century Gothic"/>
          <w:sz w:val="20"/>
          <w:szCs w:val="20"/>
        </w:rPr>
        <w:t>power</w:t>
      </w:r>
      <w:proofErr w:type="spellEnd"/>
      <w:r w:rsidRPr="0033350D">
        <w:rPr>
          <w:rFonts w:ascii="Century Gothic" w:hAnsi="Century Gothic"/>
          <w:sz w:val="20"/>
          <w:szCs w:val="20"/>
        </w:rPr>
        <w:t xml:space="preserve"> speeche</w:t>
      </w:r>
      <w:r w:rsidRPr="00E20120">
        <w:rPr>
          <w:rFonts w:ascii="Century Gothic" w:hAnsi="Century Gothic"/>
          <w:sz w:val="20"/>
          <w:szCs w:val="20"/>
        </w:rPr>
        <w:t xml:space="preserve"> i</w:t>
      </w:r>
      <w:r w:rsidRPr="0033350D">
        <w:rPr>
          <w:rFonts w:ascii="Century Gothic" w:hAnsi="Century Gothic"/>
          <w:sz w:val="20"/>
          <w:szCs w:val="20"/>
        </w:rPr>
        <w:t xml:space="preserve"> szkolenia</w:t>
      </w:r>
      <w:r>
        <w:rPr>
          <w:rFonts w:ascii="Century Gothic" w:hAnsi="Century Gothic"/>
          <w:sz w:val="20"/>
          <w:szCs w:val="20"/>
        </w:rPr>
        <w:t xml:space="preserve"> z udziałem blisko 200 Speakerek i Speakerów</w:t>
      </w:r>
      <w:r w:rsidRPr="0033350D">
        <w:rPr>
          <w:rFonts w:ascii="Century Gothic" w:hAnsi="Century Gothic"/>
          <w:sz w:val="20"/>
          <w:szCs w:val="20"/>
        </w:rPr>
        <w:t>. Program został tak skonstruowany, by odpowiadać na aktualne trendy i potrzeby uczestników reprezentujących bardzo zróżnicowane środowiska. FIR 2025 stawia na praktyczne podejście do i</w:t>
      </w:r>
      <w:r w:rsidRPr="00E20120">
        <w:rPr>
          <w:rFonts w:ascii="Century Gothic" w:hAnsi="Century Gothic"/>
          <w:sz w:val="20"/>
          <w:szCs w:val="20"/>
        </w:rPr>
        <w:t>nwestycji</w:t>
      </w:r>
      <w:r w:rsidRPr="0033350D">
        <w:rPr>
          <w:rFonts w:ascii="Century Gothic" w:hAnsi="Century Gothic"/>
          <w:sz w:val="20"/>
          <w:szCs w:val="20"/>
        </w:rPr>
        <w:t xml:space="preserve"> i szukanie rozwiązań, które można wdrożyć w codziennym życiu, biznesie i administracji.</w:t>
      </w:r>
    </w:p>
    <w:p w14:paraId="5982028C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>Nowoczesne strefy tematyczne – przestrzeń do pogłębionego dialogu</w:t>
      </w:r>
    </w:p>
    <w:p w14:paraId="6BA89657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W ramach FIR 2025 uczestnicy będą mogli skorzystać z czterech specjalnie wydzielonych stref tematycznych. Każda z nich została zaprojektowana z myślą o określonych grupach odbiorców i skupia się na konkretnych aspektach inteligentnego rozwoju.</w:t>
      </w:r>
    </w:p>
    <w:p w14:paraId="3D9C6D82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>Strefa Inspiracji i Liderek Inteligentnego Rozwoju</w:t>
      </w:r>
    </w:p>
    <w:p w14:paraId="3521EF44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To przestrzeń, w której króluje energia, przywództwo i rozwój osobisty. Program tej strefy skierowany jest głównie do kobiet, choć nie tylko – każdy uczestnik znajdzie tu inspirację do działania. Na scenie</w:t>
      </w:r>
      <w:r w:rsidRPr="00E20120">
        <w:rPr>
          <w:rFonts w:ascii="Century Gothic" w:hAnsi="Century Gothic"/>
          <w:sz w:val="20"/>
          <w:szCs w:val="20"/>
        </w:rPr>
        <w:t xml:space="preserve"> w gronie </w:t>
      </w:r>
      <w:r>
        <w:rPr>
          <w:rFonts w:ascii="Century Gothic" w:hAnsi="Century Gothic"/>
          <w:sz w:val="20"/>
          <w:szCs w:val="20"/>
        </w:rPr>
        <w:t xml:space="preserve">wielu </w:t>
      </w:r>
      <w:r w:rsidRPr="00E20120">
        <w:rPr>
          <w:rFonts w:ascii="Century Gothic" w:hAnsi="Century Gothic"/>
          <w:sz w:val="20"/>
          <w:szCs w:val="20"/>
        </w:rPr>
        <w:t>przedsiębiorczych kobiet</w:t>
      </w:r>
      <w:r w:rsidRPr="0033350D">
        <w:rPr>
          <w:rFonts w:ascii="Century Gothic" w:hAnsi="Century Gothic"/>
          <w:sz w:val="20"/>
          <w:szCs w:val="20"/>
        </w:rPr>
        <w:t xml:space="preserve"> wystąpią m.in.:</w:t>
      </w:r>
      <w:r w:rsidRPr="00E20120">
        <w:rPr>
          <w:rFonts w:ascii="Century Gothic" w:hAnsi="Century Gothic"/>
          <w:sz w:val="20"/>
          <w:szCs w:val="20"/>
        </w:rPr>
        <w:t xml:space="preserve"> </w:t>
      </w:r>
      <w:r w:rsidRPr="0033350D">
        <w:rPr>
          <w:rFonts w:ascii="Century Gothic" w:hAnsi="Century Gothic"/>
          <w:sz w:val="20"/>
          <w:szCs w:val="20"/>
        </w:rPr>
        <w:t xml:space="preserve">Olga </w:t>
      </w:r>
      <w:proofErr w:type="spellStart"/>
      <w:r w:rsidRPr="0033350D">
        <w:rPr>
          <w:rFonts w:ascii="Century Gothic" w:hAnsi="Century Gothic"/>
          <w:sz w:val="20"/>
          <w:szCs w:val="20"/>
        </w:rPr>
        <w:t>Kozierowska</w:t>
      </w:r>
      <w:proofErr w:type="spellEnd"/>
      <w:r w:rsidRPr="0033350D">
        <w:rPr>
          <w:rFonts w:ascii="Century Gothic" w:hAnsi="Century Gothic"/>
          <w:sz w:val="20"/>
          <w:szCs w:val="20"/>
        </w:rPr>
        <w:t xml:space="preserve"> – ekspertka w zakresie kobiecego przywództwa i założycielka fundacji Sukces Pisany Szminką</w:t>
      </w:r>
      <w:r w:rsidRPr="00E20120">
        <w:rPr>
          <w:rFonts w:ascii="Century Gothic" w:hAnsi="Century Gothic"/>
          <w:sz w:val="20"/>
          <w:szCs w:val="20"/>
        </w:rPr>
        <w:t xml:space="preserve">, </w:t>
      </w:r>
      <w:r w:rsidRPr="0033350D">
        <w:rPr>
          <w:rFonts w:ascii="Century Gothic" w:hAnsi="Century Gothic"/>
          <w:sz w:val="20"/>
          <w:szCs w:val="20"/>
        </w:rPr>
        <w:t>Dorota Deląg – mówczyni motywacyjna, trenerka i mentorka rozwoju osobistego</w:t>
      </w:r>
      <w:r w:rsidRPr="00E20120">
        <w:rPr>
          <w:rFonts w:ascii="Century Gothic" w:hAnsi="Century Gothic"/>
          <w:sz w:val="20"/>
          <w:szCs w:val="20"/>
        </w:rPr>
        <w:t xml:space="preserve"> czy </w:t>
      </w:r>
      <w:r w:rsidRPr="0033350D">
        <w:rPr>
          <w:rFonts w:ascii="Century Gothic" w:hAnsi="Century Gothic"/>
          <w:sz w:val="20"/>
          <w:szCs w:val="20"/>
        </w:rPr>
        <w:t xml:space="preserve">Monika </w:t>
      </w:r>
      <w:proofErr w:type="spellStart"/>
      <w:r w:rsidRPr="0033350D">
        <w:rPr>
          <w:rFonts w:ascii="Century Gothic" w:hAnsi="Century Gothic"/>
          <w:sz w:val="20"/>
          <w:szCs w:val="20"/>
        </w:rPr>
        <w:t>Kuszyńska</w:t>
      </w:r>
      <w:proofErr w:type="spellEnd"/>
      <w:r w:rsidRPr="0033350D">
        <w:rPr>
          <w:rFonts w:ascii="Century Gothic" w:hAnsi="Century Gothic"/>
          <w:sz w:val="20"/>
          <w:szCs w:val="20"/>
        </w:rPr>
        <w:t xml:space="preserve"> – wokalistka i autorka, której osobista historia to dowód na to, że nie ma barier nie do pokonania.</w:t>
      </w:r>
    </w:p>
    <w:p w14:paraId="71E4D1C7" w14:textId="77777777" w:rsidR="004417AB" w:rsidRPr="00E20120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Ich wystąpienia będą nie tylko osobistymi opowieściami, ale i konkretnymi lekcjami dotyczącymi roli kobiet w świecie</w:t>
      </w:r>
      <w:r w:rsidRPr="00E20120">
        <w:rPr>
          <w:rFonts w:ascii="Century Gothic" w:hAnsi="Century Gothic"/>
          <w:sz w:val="20"/>
          <w:szCs w:val="20"/>
        </w:rPr>
        <w:t xml:space="preserve"> biznesu,</w:t>
      </w:r>
      <w:r w:rsidRPr="0033350D">
        <w:rPr>
          <w:rFonts w:ascii="Century Gothic" w:hAnsi="Century Gothic"/>
          <w:sz w:val="20"/>
          <w:szCs w:val="20"/>
        </w:rPr>
        <w:t xml:space="preserve"> innowacji, zarządzania zmianą oraz budowania odporności psychicznej w dynamicznym świecie.</w:t>
      </w:r>
    </w:p>
    <w:p w14:paraId="7250A378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E20120">
        <w:rPr>
          <w:rFonts w:ascii="Century Gothic" w:hAnsi="Century Gothic"/>
          <w:sz w:val="20"/>
          <w:szCs w:val="20"/>
        </w:rPr>
        <w:t>Jednym z kluczowych tematów będzie</w:t>
      </w:r>
      <w:r>
        <w:rPr>
          <w:rFonts w:ascii="Century Gothic" w:hAnsi="Century Gothic"/>
          <w:sz w:val="20"/>
          <w:szCs w:val="20"/>
        </w:rPr>
        <w:t xml:space="preserve"> również</w:t>
      </w:r>
      <w:r w:rsidRPr="00E20120">
        <w:rPr>
          <w:rFonts w:ascii="Century Gothic" w:hAnsi="Century Gothic"/>
          <w:sz w:val="20"/>
          <w:szCs w:val="20"/>
        </w:rPr>
        <w:t xml:space="preserve"> dobrostan pracowników. Eksperci przedstawią najnowsze trendy w zakresie świadczeń pracowniczych, które mają na celu poprawę jakości życia zawodowego i osobistego zatrudnionych. Dyskusja skoncentruje się na innowacyjnych rozwiązaniach wspierających zdrowie psychiczne, równowagę między życiem zawodowym a prywatnym oraz budowanie zaangażowania w miejscu pracy. Panel ten stanowi też część „Strefy Inspiracji” Forum, podkreślając znaczenie inwestycji w kapitał ludzki jako kluczowego elementu zrównoważonego rozwoju organizacji.</w:t>
      </w:r>
    </w:p>
    <w:p w14:paraId="1A9C2D41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>Strefa Nowoczesnych Technologii</w:t>
      </w:r>
    </w:p>
    <w:p w14:paraId="7480D76C" w14:textId="77777777" w:rsidR="004417AB" w:rsidRPr="00E20120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E20120">
        <w:rPr>
          <w:rFonts w:ascii="Century Gothic" w:hAnsi="Century Gothic"/>
          <w:sz w:val="20"/>
          <w:szCs w:val="20"/>
        </w:rPr>
        <w:t>Strefa Nowoczesnych Technologii na Forum Inteligentnego Rozwoju to swoiste serce wydarzenia, w którym wizje jutra nabierają realnych kształtów. Skupia się na najnowszych osiągnięciach</w:t>
      </w:r>
      <w:r>
        <w:rPr>
          <w:rFonts w:ascii="Century Gothic" w:hAnsi="Century Gothic"/>
          <w:sz w:val="20"/>
          <w:szCs w:val="20"/>
        </w:rPr>
        <w:t xml:space="preserve"> między innymi</w:t>
      </w:r>
      <w:r w:rsidRPr="00E20120">
        <w:rPr>
          <w:rFonts w:ascii="Century Gothic" w:hAnsi="Century Gothic"/>
          <w:sz w:val="20"/>
          <w:szCs w:val="20"/>
        </w:rPr>
        <w:t xml:space="preserve"> w dziedzinie</w:t>
      </w:r>
      <w:r>
        <w:rPr>
          <w:rFonts w:ascii="Century Gothic" w:hAnsi="Century Gothic"/>
          <w:sz w:val="20"/>
          <w:szCs w:val="20"/>
        </w:rPr>
        <w:t xml:space="preserve"> zdrowia, rolnictwa, energetyki,</w:t>
      </w:r>
      <w:r w:rsidRPr="00E20120">
        <w:rPr>
          <w:rFonts w:ascii="Century Gothic" w:hAnsi="Century Gothic"/>
          <w:sz w:val="20"/>
          <w:szCs w:val="20"/>
        </w:rPr>
        <w:t xml:space="preserve"> sztucznej inteligencji, cyfrowej transformacji, przemysłu 5.0, biotechnologii, automatyzacji, </w:t>
      </w:r>
      <w:proofErr w:type="spellStart"/>
      <w:r w:rsidRPr="00E20120">
        <w:rPr>
          <w:rFonts w:ascii="Century Gothic" w:hAnsi="Century Gothic"/>
          <w:sz w:val="20"/>
          <w:szCs w:val="20"/>
        </w:rPr>
        <w:t>elektromobilności</w:t>
      </w:r>
      <w:proofErr w:type="spellEnd"/>
      <w:r w:rsidRPr="00E20120">
        <w:rPr>
          <w:rFonts w:ascii="Century Gothic" w:hAnsi="Century Gothic"/>
          <w:sz w:val="20"/>
          <w:szCs w:val="20"/>
        </w:rPr>
        <w:t xml:space="preserve">, inżynierii biomedycznej </w:t>
      </w:r>
      <w:r>
        <w:rPr>
          <w:rFonts w:ascii="Century Gothic" w:hAnsi="Century Gothic"/>
          <w:sz w:val="20"/>
          <w:szCs w:val="20"/>
        </w:rPr>
        <w:t>czy</w:t>
      </w:r>
      <w:r w:rsidRPr="00E2012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20120">
        <w:rPr>
          <w:rFonts w:ascii="Century Gothic" w:hAnsi="Century Gothic"/>
          <w:sz w:val="20"/>
          <w:szCs w:val="20"/>
        </w:rPr>
        <w:t>cyberbezpieczeństwa</w:t>
      </w:r>
      <w:proofErr w:type="spellEnd"/>
      <w:r w:rsidRPr="00E20120">
        <w:rPr>
          <w:rFonts w:ascii="Century Gothic" w:hAnsi="Century Gothic"/>
          <w:sz w:val="20"/>
          <w:szCs w:val="20"/>
        </w:rPr>
        <w:t>. To przestrzeń, gdzie przyszłość nie jest abstrakcją, lecz dynamicznie rozwijającą się rzeczywistością.</w:t>
      </w:r>
    </w:p>
    <w:p w14:paraId="0DD54F03" w14:textId="77777777" w:rsidR="004417AB" w:rsidRPr="00E20120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Inauguracyjny</w:t>
      </w:r>
      <w:r w:rsidRPr="00E20120">
        <w:rPr>
          <w:rFonts w:ascii="Century Gothic" w:hAnsi="Century Gothic"/>
          <w:sz w:val="20"/>
          <w:szCs w:val="20"/>
        </w:rPr>
        <w:t xml:space="preserve"> „okrągły stół” poświęcony innowacyjności i konkurencyjności polskiej gospodarki</w:t>
      </w:r>
      <w:r>
        <w:rPr>
          <w:rFonts w:ascii="Century Gothic" w:hAnsi="Century Gothic"/>
          <w:sz w:val="20"/>
          <w:szCs w:val="20"/>
        </w:rPr>
        <w:t xml:space="preserve"> s</w:t>
      </w:r>
      <w:r w:rsidRPr="00E20120">
        <w:rPr>
          <w:rFonts w:ascii="Century Gothic" w:hAnsi="Century Gothic"/>
          <w:sz w:val="20"/>
          <w:szCs w:val="20"/>
        </w:rPr>
        <w:t>tanowi kluczowy punkt programu. Celem tego spotkania jest stworzenie miejsca do wymiany wiedzy, doświadczeń i pomysłów pomiędzy</w:t>
      </w:r>
      <w:r>
        <w:rPr>
          <w:rFonts w:ascii="Century Gothic" w:hAnsi="Century Gothic"/>
          <w:sz w:val="20"/>
          <w:szCs w:val="20"/>
        </w:rPr>
        <w:t xml:space="preserve"> inwestorami,</w:t>
      </w:r>
      <w:r w:rsidRPr="00E20120">
        <w:rPr>
          <w:rFonts w:ascii="Century Gothic" w:hAnsi="Century Gothic"/>
          <w:sz w:val="20"/>
          <w:szCs w:val="20"/>
        </w:rPr>
        <w:t xml:space="preserve"> liderami biznesu, nauki oraz administracji publicznej. Dyskusja </w:t>
      </w:r>
      <w:r>
        <w:rPr>
          <w:rFonts w:ascii="Century Gothic" w:hAnsi="Century Gothic"/>
          <w:sz w:val="20"/>
          <w:szCs w:val="20"/>
        </w:rPr>
        <w:t>koncentruje się</w:t>
      </w:r>
      <w:r w:rsidRPr="00E20120">
        <w:rPr>
          <w:rFonts w:ascii="Century Gothic" w:hAnsi="Century Gothic"/>
          <w:sz w:val="20"/>
          <w:szCs w:val="20"/>
        </w:rPr>
        <w:t xml:space="preserve"> na strategiach inteligentnego rozwoju, które pozwolą Polsce skutecznie konkurować na arenie międzynarodowej, jednocześnie wspierając zrównoważony rozwój.</w:t>
      </w:r>
    </w:p>
    <w:p w14:paraId="4B44D478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Do grona</w:t>
      </w:r>
      <w:r w:rsidRPr="00E20120">
        <w:rPr>
          <w:rFonts w:ascii="Century Gothic" w:hAnsi="Century Gothic"/>
          <w:sz w:val="20"/>
          <w:szCs w:val="20"/>
        </w:rPr>
        <w:t xml:space="preserve"> wielu uznanych</w:t>
      </w:r>
      <w:r w:rsidRPr="0033350D">
        <w:rPr>
          <w:rFonts w:ascii="Century Gothic" w:hAnsi="Century Gothic"/>
          <w:sz w:val="20"/>
          <w:szCs w:val="20"/>
        </w:rPr>
        <w:t xml:space="preserve"> </w:t>
      </w:r>
      <w:r w:rsidRPr="00E20120">
        <w:rPr>
          <w:rFonts w:ascii="Century Gothic" w:hAnsi="Century Gothic"/>
          <w:sz w:val="20"/>
          <w:szCs w:val="20"/>
        </w:rPr>
        <w:t>ekspertów biorących udział w okrągłym stole</w:t>
      </w:r>
      <w:r w:rsidRPr="0033350D">
        <w:rPr>
          <w:rFonts w:ascii="Century Gothic" w:hAnsi="Century Gothic"/>
          <w:sz w:val="20"/>
          <w:szCs w:val="20"/>
        </w:rPr>
        <w:t xml:space="preserve"> należą m.in.</w:t>
      </w:r>
      <w:r w:rsidRPr="00E20120">
        <w:rPr>
          <w:rFonts w:ascii="Century Gothic" w:hAnsi="Century Gothic"/>
          <w:sz w:val="20"/>
          <w:szCs w:val="20"/>
        </w:rPr>
        <w:t xml:space="preserve"> wiceminister nauki,</w:t>
      </w:r>
      <w:r w:rsidRPr="0033350D">
        <w:rPr>
          <w:rFonts w:ascii="Century Gothic" w:hAnsi="Century Gothic"/>
          <w:sz w:val="20"/>
          <w:szCs w:val="20"/>
        </w:rPr>
        <w:t xml:space="preserve"> prof. Marek Gzik,</w:t>
      </w:r>
      <w:r w:rsidRPr="00E20120">
        <w:rPr>
          <w:rFonts w:ascii="Century Gothic" w:hAnsi="Century Gothic"/>
          <w:sz w:val="20"/>
          <w:szCs w:val="20"/>
        </w:rPr>
        <w:t xml:space="preserve"> prezes Stowarzyszenia Inwestorów Indywidualnych, Jarosław Dominiak, dyrektor wydziału zarządzania projektami komercyjnymi w Agencji Badań Medycznych, Tomasz Jaworski czy prezes Kongresu 60 Milionów, Kamil Szymański. </w:t>
      </w:r>
    </w:p>
    <w:p w14:paraId="2A97EA25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>Strefa Inwestycji Tradycyjnych</w:t>
      </w:r>
      <w:r w:rsidRPr="00E20120">
        <w:rPr>
          <w:rFonts w:ascii="Century Gothic" w:hAnsi="Century Gothic"/>
          <w:b/>
          <w:bCs/>
          <w:sz w:val="20"/>
          <w:szCs w:val="20"/>
        </w:rPr>
        <w:t xml:space="preserve"> i Nowoczesnych</w:t>
      </w:r>
    </w:p>
    <w:p w14:paraId="20FE4C29" w14:textId="77777777" w:rsidR="004417AB" w:rsidRPr="00E20120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W czasach dynamicznych zmian technologicznych nie można zapominać o stabilnych filarach gospodarki. W tej strefie eksperci poruszą zagadnienia</w:t>
      </w:r>
      <w:r w:rsidRPr="00E20120">
        <w:rPr>
          <w:rFonts w:ascii="Century Gothic" w:hAnsi="Century Gothic"/>
          <w:sz w:val="20"/>
          <w:szCs w:val="20"/>
        </w:rPr>
        <w:t xml:space="preserve"> </w:t>
      </w:r>
      <w:r w:rsidRPr="0033350D">
        <w:rPr>
          <w:rFonts w:ascii="Century Gothic" w:hAnsi="Century Gothic"/>
          <w:sz w:val="20"/>
          <w:szCs w:val="20"/>
        </w:rPr>
        <w:t>inwestycji w nieruchomości</w:t>
      </w:r>
      <w:r>
        <w:rPr>
          <w:rFonts w:ascii="Century Gothic" w:hAnsi="Century Gothic"/>
          <w:sz w:val="20"/>
          <w:szCs w:val="20"/>
        </w:rPr>
        <w:t xml:space="preserve">. Porozmawiają o </w:t>
      </w:r>
      <w:r w:rsidRPr="0033350D">
        <w:rPr>
          <w:rFonts w:ascii="Century Gothic" w:hAnsi="Century Gothic"/>
          <w:sz w:val="20"/>
          <w:szCs w:val="20"/>
        </w:rPr>
        <w:t>bezpieczeństw</w:t>
      </w:r>
      <w:r>
        <w:rPr>
          <w:rFonts w:ascii="Century Gothic" w:hAnsi="Century Gothic"/>
          <w:sz w:val="20"/>
          <w:szCs w:val="20"/>
        </w:rPr>
        <w:t>ie</w:t>
      </w:r>
      <w:r w:rsidRPr="0033350D">
        <w:rPr>
          <w:rFonts w:ascii="Century Gothic" w:hAnsi="Century Gothic"/>
          <w:sz w:val="20"/>
          <w:szCs w:val="20"/>
        </w:rPr>
        <w:t xml:space="preserve"> finansow</w:t>
      </w:r>
      <w:r>
        <w:rPr>
          <w:rFonts w:ascii="Century Gothic" w:hAnsi="Century Gothic"/>
          <w:sz w:val="20"/>
          <w:szCs w:val="20"/>
        </w:rPr>
        <w:t>ym</w:t>
      </w:r>
      <w:r w:rsidRPr="00E20120">
        <w:rPr>
          <w:rFonts w:ascii="Century Gothic" w:hAnsi="Century Gothic"/>
          <w:sz w:val="20"/>
          <w:szCs w:val="20"/>
        </w:rPr>
        <w:t xml:space="preserve">, </w:t>
      </w:r>
      <w:r w:rsidRPr="0033350D">
        <w:rPr>
          <w:rFonts w:ascii="Century Gothic" w:hAnsi="Century Gothic"/>
          <w:sz w:val="20"/>
          <w:szCs w:val="20"/>
        </w:rPr>
        <w:t>strategii dywersyfikacji kapitał</w:t>
      </w:r>
      <w:r>
        <w:rPr>
          <w:rFonts w:ascii="Century Gothic" w:hAnsi="Century Gothic"/>
          <w:sz w:val="20"/>
          <w:szCs w:val="20"/>
        </w:rPr>
        <w:t>u</w:t>
      </w:r>
      <w:r w:rsidRPr="00E20120">
        <w:rPr>
          <w:rFonts w:ascii="Century Gothic" w:hAnsi="Century Gothic"/>
          <w:sz w:val="20"/>
          <w:szCs w:val="20"/>
        </w:rPr>
        <w:t xml:space="preserve"> czy </w:t>
      </w:r>
      <w:r w:rsidRPr="0033350D">
        <w:rPr>
          <w:rFonts w:ascii="Century Gothic" w:hAnsi="Century Gothic"/>
          <w:sz w:val="20"/>
          <w:szCs w:val="20"/>
        </w:rPr>
        <w:t>sukcesji i zarządzani</w:t>
      </w:r>
      <w:r>
        <w:rPr>
          <w:rFonts w:ascii="Century Gothic" w:hAnsi="Century Gothic"/>
          <w:sz w:val="20"/>
          <w:szCs w:val="20"/>
        </w:rPr>
        <w:t>u</w:t>
      </w:r>
      <w:r w:rsidRPr="0033350D">
        <w:rPr>
          <w:rFonts w:ascii="Century Gothic" w:hAnsi="Century Gothic"/>
          <w:sz w:val="20"/>
          <w:szCs w:val="20"/>
        </w:rPr>
        <w:t xml:space="preserve"> majątkiem</w:t>
      </w:r>
      <w:r w:rsidRPr="00E20120">
        <w:rPr>
          <w:rFonts w:ascii="Century Gothic" w:hAnsi="Century Gothic"/>
          <w:sz w:val="20"/>
          <w:szCs w:val="20"/>
        </w:rPr>
        <w:t xml:space="preserve">. </w:t>
      </w:r>
    </w:p>
    <w:p w14:paraId="56BC75A5" w14:textId="77777777" w:rsidR="004417AB" w:rsidRPr="00E20120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E20120">
        <w:rPr>
          <w:rFonts w:ascii="Century Gothic" w:hAnsi="Century Gothic"/>
          <w:sz w:val="20"/>
          <w:szCs w:val="20"/>
        </w:rPr>
        <w:t xml:space="preserve">W czasie forum pojawi się próba odpowiedzi na pytanie - </w:t>
      </w:r>
      <w:proofErr w:type="spellStart"/>
      <w:r w:rsidRPr="00E20120">
        <w:rPr>
          <w:rFonts w:ascii="Century Gothic" w:hAnsi="Century Gothic"/>
          <w:sz w:val="20"/>
          <w:szCs w:val="20"/>
        </w:rPr>
        <w:t>kryptowaluty</w:t>
      </w:r>
      <w:proofErr w:type="spellEnd"/>
      <w:r w:rsidRPr="00E20120">
        <w:rPr>
          <w:rFonts w:ascii="Century Gothic" w:hAnsi="Century Gothic"/>
          <w:sz w:val="20"/>
          <w:szCs w:val="20"/>
        </w:rPr>
        <w:t xml:space="preserve"> to przyszłość nowoczesnych inwestycji czy rynek wysokiego ryzyka?</w:t>
      </w:r>
    </w:p>
    <w:p w14:paraId="16FA0FFD" w14:textId="77777777" w:rsidR="004417AB" w:rsidRPr="00567F9A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K</w:t>
      </w:r>
      <w:r w:rsidRPr="00567F9A">
        <w:rPr>
          <w:rFonts w:ascii="Century Gothic" w:hAnsi="Century Gothic"/>
          <w:sz w:val="20"/>
          <w:szCs w:val="20"/>
        </w:rPr>
        <w:t>ryptowaluty</w:t>
      </w:r>
      <w:proofErr w:type="spellEnd"/>
      <w:r w:rsidRPr="00567F9A">
        <w:rPr>
          <w:rFonts w:ascii="Century Gothic" w:hAnsi="Century Gothic"/>
          <w:sz w:val="20"/>
          <w:szCs w:val="20"/>
        </w:rPr>
        <w:t xml:space="preserve"> to nowa era finansów czy tylko chwilowa spekulacja? </w:t>
      </w:r>
      <w:r w:rsidRPr="00E20120">
        <w:rPr>
          <w:rFonts w:ascii="Century Gothic" w:hAnsi="Century Gothic"/>
          <w:sz w:val="20"/>
          <w:szCs w:val="20"/>
        </w:rPr>
        <w:t>E</w:t>
      </w:r>
      <w:r w:rsidRPr="00567F9A">
        <w:rPr>
          <w:rFonts w:ascii="Century Gothic" w:hAnsi="Century Gothic"/>
          <w:sz w:val="20"/>
          <w:szCs w:val="20"/>
        </w:rPr>
        <w:t>ksperci z branży omówią aktualne trendy, regulacje prawne oraz strategie</w:t>
      </w:r>
      <w:r w:rsidRPr="00E20120">
        <w:rPr>
          <w:rFonts w:ascii="Century Gothic" w:hAnsi="Century Gothic"/>
          <w:sz w:val="20"/>
          <w:szCs w:val="20"/>
        </w:rPr>
        <w:t xml:space="preserve"> </w:t>
      </w:r>
      <w:r w:rsidRPr="00567F9A">
        <w:rPr>
          <w:rFonts w:ascii="Century Gothic" w:hAnsi="Century Gothic"/>
          <w:sz w:val="20"/>
          <w:szCs w:val="20"/>
        </w:rPr>
        <w:t xml:space="preserve">inwestycyjne na rynku </w:t>
      </w:r>
      <w:proofErr w:type="spellStart"/>
      <w:r w:rsidRPr="00567F9A">
        <w:rPr>
          <w:rFonts w:ascii="Century Gothic" w:hAnsi="Century Gothic"/>
          <w:sz w:val="20"/>
          <w:szCs w:val="20"/>
        </w:rPr>
        <w:t>kryptowalut</w:t>
      </w:r>
      <w:proofErr w:type="spellEnd"/>
      <w:r w:rsidRPr="00567F9A">
        <w:rPr>
          <w:rFonts w:ascii="Century Gothic" w:hAnsi="Century Gothic"/>
          <w:sz w:val="20"/>
          <w:szCs w:val="20"/>
        </w:rPr>
        <w:t>. Przeanalizu</w:t>
      </w:r>
      <w:r w:rsidRPr="00E20120">
        <w:rPr>
          <w:rFonts w:ascii="Century Gothic" w:hAnsi="Century Gothic"/>
          <w:sz w:val="20"/>
          <w:szCs w:val="20"/>
        </w:rPr>
        <w:t>ją</w:t>
      </w:r>
      <w:r w:rsidRPr="00567F9A">
        <w:rPr>
          <w:rFonts w:ascii="Century Gothic" w:hAnsi="Century Gothic"/>
          <w:sz w:val="20"/>
          <w:szCs w:val="20"/>
        </w:rPr>
        <w:t xml:space="preserve"> zarówno potencjalne zyski, jak i ryzyka związane</w:t>
      </w:r>
      <w:r w:rsidRPr="00E20120">
        <w:rPr>
          <w:rFonts w:ascii="Century Gothic" w:hAnsi="Century Gothic"/>
          <w:sz w:val="20"/>
          <w:szCs w:val="20"/>
        </w:rPr>
        <w:t xml:space="preserve"> </w:t>
      </w:r>
      <w:r w:rsidRPr="00567F9A">
        <w:rPr>
          <w:rFonts w:ascii="Century Gothic" w:hAnsi="Century Gothic"/>
          <w:sz w:val="20"/>
          <w:szCs w:val="20"/>
        </w:rPr>
        <w:t>z inwestowaniem w cyfrowe aktywa. Uczestnicy panelu dowiedzą się, jak mądrze budować portfel</w:t>
      </w:r>
      <w:r w:rsidRPr="00E20120">
        <w:rPr>
          <w:rFonts w:ascii="Century Gothic" w:hAnsi="Century Gothic"/>
          <w:sz w:val="20"/>
          <w:szCs w:val="20"/>
        </w:rPr>
        <w:t xml:space="preserve"> </w:t>
      </w:r>
      <w:r w:rsidRPr="00567F9A">
        <w:rPr>
          <w:rFonts w:ascii="Century Gothic" w:hAnsi="Century Gothic"/>
          <w:sz w:val="20"/>
          <w:szCs w:val="20"/>
        </w:rPr>
        <w:t xml:space="preserve">inwestycyjny i na co zwracać uwagę w dynamicznie zmieniającym się świecie </w:t>
      </w:r>
      <w:proofErr w:type="spellStart"/>
      <w:r w:rsidRPr="00567F9A">
        <w:rPr>
          <w:rFonts w:ascii="Century Gothic" w:hAnsi="Century Gothic"/>
          <w:sz w:val="20"/>
          <w:szCs w:val="20"/>
        </w:rPr>
        <w:t>kryptowalut</w:t>
      </w:r>
      <w:proofErr w:type="spellEnd"/>
      <w:r w:rsidRPr="00567F9A">
        <w:rPr>
          <w:rFonts w:ascii="Century Gothic" w:hAnsi="Century Gothic"/>
          <w:sz w:val="20"/>
          <w:szCs w:val="20"/>
        </w:rPr>
        <w:t>.</w:t>
      </w:r>
    </w:p>
    <w:p w14:paraId="1244169C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E20120">
        <w:rPr>
          <w:rFonts w:ascii="Century Gothic" w:hAnsi="Century Gothic"/>
          <w:sz w:val="20"/>
          <w:szCs w:val="20"/>
        </w:rPr>
        <w:t xml:space="preserve">Głos zabierze między innymi Jakub Bartoszek, właściciel sieci kantorów </w:t>
      </w:r>
      <w:proofErr w:type="spellStart"/>
      <w:r w:rsidRPr="00E20120">
        <w:rPr>
          <w:rFonts w:ascii="Century Gothic" w:hAnsi="Century Gothic"/>
          <w:sz w:val="20"/>
          <w:szCs w:val="20"/>
        </w:rPr>
        <w:t>kryptowalut</w:t>
      </w:r>
      <w:proofErr w:type="spellEnd"/>
      <w:r w:rsidRPr="00E20120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20120">
        <w:rPr>
          <w:rFonts w:ascii="Century Gothic" w:hAnsi="Century Gothic"/>
          <w:sz w:val="20"/>
          <w:szCs w:val="20"/>
        </w:rPr>
        <w:t>Cashify</w:t>
      </w:r>
      <w:proofErr w:type="spellEnd"/>
      <w:r w:rsidRPr="00E20120">
        <w:rPr>
          <w:rFonts w:ascii="Century Gothic" w:hAnsi="Century Gothic"/>
          <w:sz w:val="20"/>
          <w:szCs w:val="20"/>
        </w:rPr>
        <w:t>.</w:t>
      </w:r>
    </w:p>
    <w:p w14:paraId="59240CE7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E20120">
        <w:rPr>
          <w:rFonts w:ascii="Century Gothic" w:hAnsi="Century Gothic"/>
          <w:b/>
          <w:bCs/>
          <w:sz w:val="20"/>
          <w:szCs w:val="20"/>
        </w:rPr>
        <w:t>10. edycja Nagród Gospodarczych Forum Inteligentnego Rozwoju</w:t>
      </w:r>
    </w:p>
    <w:p w14:paraId="570FD687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 xml:space="preserve">Jak co roku, </w:t>
      </w:r>
      <w:r w:rsidRPr="00E20120">
        <w:rPr>
          <w:rFonts w:ascii="Century Gothic" w:hAnsi="Century Gothic"/>
          <w:sz w:val="20"/>
          <w:szCs w:val="20"/>
        </w:rPr>
        <w:t>f</w:t>
      </w:r>
      <w:r w:rsidRPr="0033350D">
        <w:rPr>
          <w:rFonts w:ascii="Century Gothic" w:hAnsi="Century Gothic"/>
          <w:sz w:val="20"/>
          <w:szCs w:val="20"/>
        </w:rPr>
        <w:t xml:space="preserve">orum będzie okazją do wręczenia prestiżowych nagród, które honorują zaangażowanych </w:t>
      </w:r>
      <w:r>
        <w:rPr>
          <w:rFonts w:ascii="Century Gothic" w:hAnsi="Century Gothic"/>
          <w:sz w:val="20"/>
          <w:szCs w:val="20"/>
        </w:rPr>
        <w:t>w rozwój wyróżniających się</w:t>
      </w:r>
      <w:r w:rsidRPr="0033350D">
        <w:rPr>
          <w:rFonts w:ascii="Century Gothic" w:hAnsi="Century Gothic"/>
          <w:sz w:val="20"/>
          <w:szCs w:val="20"/>
        </w:rPr>
        <w:t xml:space="preserve"> uczestników życia </w:t>
      </w:r>
      <w:r w:rsidRPr="00E20120">
        <w:rPr>
          <w:rFonts w:ascii="Century Gothic" w:hAnsi="Century Gothic"/>
          <w:sz w:val="20"/>
          <w:szCs w:val="20"/>
        </w:rPr>
        <w:t xml:space="preserve">społeczno-gospodarczego. W czasie jubileuszowej gali z udziałem kilkuset </w:t>
      </w:r>
      <w:r>
        <w:rPr>
          <w:rFonts w:ascii="Century Gothic" w:hAnsi="Century Gothic"/>
          <w:sz w:val="20"/>
          <w:szCs w:val="20"/>
        </w:rPr>
        <w:t xml:space="preserve">gości zostanie wyróżnionych 100 Laureatów. </w:t>
      </w:r>
    </w:p>
    <w:p w14:paraId="15A5E65E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Uroczysta gala wręczenia nagród stanowi ważny punkt programu, a dla wielu – moment kulminacyjny wieloletnich starań</w:t>
      </w:r>
      <w:r w:rsidRPr="00E20120">
        <w:rPr>
          <w:rFonts w:ascii="Century Gothic" w:hAnsi="Century Gothic"/>
          <w:sz w:val="20"/>
          <w:szCs w:val="20"/>
        </w:rPr>
        <w:t xml:space="preserve"> i ciężkiej pracy. </w:t>
      </w:r>
    </w:p>
    <w:p w14:paraId="18835827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33350D">
        <w:rPr>
          <w:rFonts w:ascii="Century Gothic" w:hAnsi="Century Gothic"/>
          <w:b/>
          <w:bCs/>
          <w:sz w:val="20"/>
          <w:szCs w:val="20"/>
        </w:rPr>
        <w:t>Networking, który ma znaczenie</w:t>
      </w:r>
    </w:p>
    <w:p w14:paraId="01D985E5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>FIR to nie tylko prelekcje, ale także wyjątkowa przestrzeń do nawiązywania kontaktów. W kuluarach spotykają się ludzie z różnych sektorów: naukowcy, inwestorzy, przedsiębiorcy, urzędnicy i aktywiści. Forum tworzy unikalny ekosystem współpracy, który skutkuje nowymi projektami, partnerstwami, a nawet inwestycjami.</w:t>
      </w:r>
    </w:p>
    <w:p w14:paraId="10F25EBD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lastRenderedPageBreak/>
        <w:t>Dla wielu uczestników to właśnie nieformalne rozmowy</w:t>
      </w:r>
      <w:r w:rsidRPr="00E20120">
        <w:rPr>
          <w:rFonts w:ascii="Century Gothic" w:hAnsi="Century Gothic"/>
          <w:sz w:val="20"/>
          <w:szCs w:val="20"/>
        </w:rPr>
        <w:t xml:space="preserve"> </w:t>
      </w:r>
      <w:r w:rsidRPr="0033350D">
        <w:rPr>
          <w:rFonts w:ascii="Century Gothic" w:hAnsi="Century Gothic"/>
          <w:sz w:val="20"/>
          <w:szCs w:val="20"/>
        </w:rPr>
        <w:t>są najbardziej wartościowym aspektem wydarzenia.</w:t>
      </w:r>
      <w:r w:rsidRPr="00E20120">
        <w:rPr>
          <w:rFonts w:ascii="Century Gothic" w:hAnsi="Century Gothic"/>
          <w:sz w:val="20"/>
          <w:szCs w:val="20"/>
        </w:rPr>
        <w:t xml:space="preserve"> Strefę</w:t>
      </w:r>
      <w:r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E20120">
        <w:rPr>
          <w:rFonts w:ascii="Century Gothic" w:hAnsi="Century Gothic"/>
          <w:sz w:val="20"/>
          <w:szCs w:val="20"/>
        </w:rPr>
        <w:t>networkingu</w:t>
      </w:r>
      <w:proofErr w:type="spellEnd"/>
      <w:r w:rsidRPr="00E20120">
        <w:rPr>
          <w:rFonts w:ascii="Century Gothic" w:hAnsi="Century Gothic"/>
          <w:sz w:val="20"/>
          <w:szCs w:val="20"/>
        </w:rPr>
        <w:t xml:space="preserve"> poprowadzi pionier w tej dziedzinie na rodzimym rynku, Grzegorz Turniak. </w:t>
      </w:r>
    </w:p>
    <w:p w14:paraId="3D292326" w14:textId="77777777" w:rsidR="004417AB" w:rsidRPr="0033350D" w:rsidRDefault="004417AB" w:rsidP="004417AB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E20120">
        <w:rPr>
          <w:rFonts w:ascii="Century Gothic" w:hAnsi="Century Gothic"/>
          <w:b/>
          <w:bCs/>
          <w:sz w:val="20"/>
          <w:szCs w:val="20"/>
        </w:rPr>
        <w:t>N</w:t>
      </w:r>
      <w:r w:rsidRPr="0033350D">
        <w:rPr>
          <w:rFonts w:ascii="Century Gothic" w:hAnsi="Century Gothic"/>
          <w:b/>
          <w:bCs/>
          <w:sz w:val="20"/>
          <w:szCs w:val="20"/>
        </w:rPr>
        <w:t>ie tylko forum, ale ruch ku przyszłości</w:t>
      </w:r>
    </w:p>
    <w:p w14:paraId="6E3632E8" w14:textId="77777777" w:rsidR="004417AB" w:rsidRPr="0033350D" w:rsidRDefault="004417AB" w:rsidP="004417AB">
      <w:pPr>
        <w:jc w:val="both"/>
        <w:rPr>
          <w:rFonts w:ascii="Century Gothic" w:hAnsi="Century Gothic"/>
          <w:sz w:val="20"/>
          <w:szCs w:val="20"/>
        </w:rPr>
      </w:pPr>
      <w:r w:rsidRPr="0033350D">
        <w:rPr>
          <w:rFonts w:ascii="Century Gothic" w:hAnsi="Century Gothic"/>
          <w:sz w:val="20"/>
          <w:szCs w:val="20"/>
        </w:rPr>
        <w:t xml:space="preserve">Dziesiąta edycja Forum Inteligentnego Rozwoju w Uniejowie to więcej niż </w:t>
      </w:r>
      <w:r w:rsidRPr="00E20120">
        <w:rPr>
          <w:rFonts w:ascii="Century Gothic" w:hAnsi="Century Gothic"/>
          <w:sz w:val="20"/>
          <w:szCs w:val="20"/>
        </w:rPr>
        <w:t>uznany kongres gospodarczy</w:t>
      </w:r>
      <w:r w:rsidRPr="0033350D">
        <w:rPr>
          <w:rFonts w:ascii="Century Gothic" w:hAnsi="Century Gothic"/>
          <w:sz w:val="20"/>
          <w:szCs w:val="20"/>
        </w:rPr>
        <w:t>. To ruch społeczny i gospodarczy, który promuje</w:t>
      </w:r>
      <w:r w:rsidRPr="00E20120">
        <w:rPr>
          <w:rFonts w:ascii="Century Gothic" w:hAnsi="Century Gothic"/>
          <w:sz w:val="20"/>
          <w:szCs w:val="20"/>
        </w:rPr>
        <w:t xml:space="preserve"> inwestycje w</w:t>
      </w:r>
      <w:r w:rsidRPr="0033350D">
        <w:rPr>
          <w:rFonts w:ascii="Century Gothic" w:hAnsi="Century Gothic"/>
          <w:sz w:val="20"/>
          <w:szCs w:val="20"/>
        </w:rPr>
        <w:t xml:space="preserve"> innowacje,</w:t>
      </w:r>
      <w:r w:rsidRPr="00E20120">
        <w:rPr>
          <w:rFonts w:ascii="Century Gothic" w:hAnsi="Century Gothic"/>
          <w:sz w:val="20"/>
          <w:szCs w:val="20"/>
        </w:rPr>
        <w:t xml:space="preserve"> rozwój osobisty, tradycyjną formę inwestycji,</w:t>
      </w:r>
      <w:r w:rsidRPr="0033350D">
        <w:rPr>
          <w:rFonts w:ascii="Century Gothic" w:hAnsi="Century Gothic"/>
          <w:sz w:val="20"/>
          <w:szCs w:val="20"/>
        </w:rPr>
        <w:t xml:space="preserve"> wspiera rozwój nauki i buduje mosty między teorią a praktyką. Jubileusz to nie tylko podsumowanie sukcesów, ale przede wszystkim początek nowego etapu, w którym FIR ma jeszcze odważniej odpowiadać na potrzeby zmieniającego się świata.</w:t>
      </w:r>
    </w:p>
    <w:p w14:paraId="304BE0C6" w14:textId="77777777" w:rsidR="004417AB" w:rsidRDefault="004417AB" w:rsidP="004417AB">
      <w:pPr>
        <w:jc w:val="both"/>
      </w:pPr>
    </w:p>
    <w:p w14:paraId="2D7B4904" w14:textId="29F8F9ED" w:rsidR="000D3DCF" w:rsidRDefault="000D3DCF" w:rsidP="001C1DC7">
      <w:pPr>
        <w:rPr>
          <w:rFonts w:ascii="Century Gothic" w:hAnsi="Century Gothic"/>
        </w:rPr>
      </w:pPr>
    </w:p>
    <w:sectPr w:rsidR="000D3DCF" w:rsidSect="00F57225">
      <w:headerReference w:type="even" r:id="rId8"/>
      <w:headerReference w:type="default" r:id="rId9"/>
      <w:headerReference w:type="first" r:id="rId10"/>
      <w:pgSz w:w="11906" w:h="16838"/>
      <w:pgMar w:top="2694" w:right="1417" w:bottom="1417" w:left="1417" w:header="708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300F7" w14:textId="77777777" w:rsidR="00123614" w:rsidRDefault="00123614" w:rsidP="00E72A55">
      <w:pPr>
        <w:spacing w:after="0" w:line="240" w:lineRule="auto"/>
      </w:pPr>
      <w:r>
        <w:separator/>
      </w:r>
    </w:p>
  </w:endnote>
  <w:endnote w:type="continuationSeparator" w:id="0">
    <w:p w14:paraId="2E872B4E" w14:textId="77777777" w:rsidR="00123614" w:rsidRDefault="00123614" w:rsidP="00E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36608" w14:textId="77777777" w:rsidR="00123614" w:rsidRDefault="00123614" w:rsidP="00E72A55">
      <w:pPr>
        <w:spacing w:after="0" w:line="240" w:lineRule="auto"/>
      </w:pPr>
      <w:r>
        <w:separator/>
      </w:r>
    </w:p>
  </w:footnote>
  <w:footnote w:type="continuationSeparator" w:id="0">
    <w:p w14:paraId="25BB5F7F" w14:textId="77777777" w:rsidR="00123614" w:rsidRDefault="00123614" w:rsidP="00E7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57AEB" w14:textId="10F51B49" w:rsidR="00E72A55" w:rsidRDefault="00000000">
    <w:pPr>
      <w:pStyle w:val="Nagwek"/>
    </w:pPr>
    <w:r>
      <w:rPr>
        <w:noProof/>
      </w:rPr>
      <w:pict w14:anchorId="262468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20704" o:spid="_x0000_s102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2493" w14:textId="5DBE84EE" w:rsidR="00E72A55" w:rsidRDefault="00000000">
    <w:pPr>
      <w:pStyle w:val="Nagwek"/>
    </w:pPr>
    <w:r>
      <w:rPr>
        <w:noProof/>
      </w:rPr>
      <w:pict w14:anchorId="70FE8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20705" o:spid="_x0000_s1030" type="#_x0000_t75" style="position:absolute;margin-left:-70.95pt;margin-top:-129.95pt;width:595.2pt;height:841.9pt;z-index:-251656192;mso-position-horizontal-relative:margin;mso-position-vertical-relative:margin" o:allowincell="f">
          <v:imagedata r:id="rId1" o:title="papier firmowy_Obszar roboczy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5370" w14:textId="5082433C" w:rsidR="00E72A55" w:rsidRDefault="00000000">
    <w:pPr>
      <w:pStyle w:val="Nagwek"/>
    </w:pPr>
    <w:r>
      <w:rPr>
        <w:noProof/>
      </w:rPr>
      <w:pict w14:anchorId="305A3D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20703" o:spid="_x0000_s1028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_Obszar roboczy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63"/>
    <w:rsid w:val="000B6C51"/>
    <w:rsid w:val="000D3DCF"/>
    <w:rsid w:val="000E6FE4"/>
    <w:rsid w:val="00101FEB"/>
    <w:rsid w:val="00123614"/>
    <w:rsid w:val="001A5502"/>
    <w:rsid w:val="001C1DC7"/>
    <w:rsid w:val="0024095F"/>
    <w:rsid w:val="003429D4"/>
    <w:rsid w:val="004417AB"/>
    <w:rsid w:val="005B4D79"/>
    <w:rsid w:val="005C1ECC"/>
    <w:rsid w:val="005D599E"/>
    <w:rsid w:val="005D6090"/>
    <w:rsid w:val="006A5663"/>
    <w:rsid w:val="006C765D"/>
    <w:rsid w:val="006E2773"/>
    <w:rsid w:val="00752DDB"/>
    <w:rsid w:val="007D3FE8"/>
    <w:rsid w:val="0083428C"/>
    <w:rsid w:val="00911C5F"/>
    <w:rsid w:val="00947972"/>
    <w:rsid w:val="009E26E3"/>
    <w:rsid w:val="00A10355"/>
    <w:rsid w:val="00AE54EF"/>
    <w:rsid w:val="00B91E0A"/>
    <w:rsid w:val="00BA2B9F"/>
    <w:rsid w:val="00BB2F67"/>
    <w:rsid w:val="00CD5D60"/>
    <w:rsid w:val="00E25D0E"/>
    <w:rsid w:val="00E71D25"/>
    <w:rsid w:val="00E72A55"/>
    <w:rsid w:val="00F5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1CD9A"/>
  <w15:chartTrackingRefBased/>
  <w15:docId w15:val="{EA293335-6D91-4740-8DC4-94BC7B4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A55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566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566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566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566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566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566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566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566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566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5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5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5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56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56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56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56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56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56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5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A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566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A5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566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A56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566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A56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5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56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56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72A5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72A55"/>
  </w:style>
  <w:style w:type="paragraph" w:styleId="Stopka">
    <w:name w:val="footer"/>
    <w:basedOn w:val="Normalny"/>
    <w:link w:val="StopkaZnak"/>
    <w:uiPriority w:val="99"/>
    <w:unhideWhenUsed/>
    <w:rsid w:val="00E72A55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72A55"/>
  </w:style>
  <w:style w:type="character" w:styleId="Hipercze">
    <w:name w:val="Hyperlink"/>
    <w:basedOn w:val="Domylnaczcionkaakapitu"/>
    <w:uiPriority w:val="99"/>
    <w:unhideWhenUsed/>
    <w:rsid w:val="001C1DC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rforu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9812-27BC-489F-AD98-177A782A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7269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z334</dc:creator>
  <cp:keywords/>
  <dc:description/>
  <cp:lastModifiedBy>Office</cp:lastModifiedBy>
  <cp:revision>2</cp:revision>
  <cp:lastPrinted>2024-12-09T10:02:00Z</cp:lastPrinted>
  <dcterms:created xsi:type="dcterms:W3CDTF">2025-05-13T07:14:00Z</dcterms:created>
  <dcterms:modified xsi:type="dcterms:W3CDTF">2025-05-13T07:14:00Z</dcterms:modified>
</cp:coreProperties>
</file>