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77293" w14:textId="79E0A5E1" w:rsidR="00501269" w:rsidRPr="00430ECC" w:rsidRDefault="00F503C5">
      <w:pPr>
        <w:jc w:val="right"/>
        <w:rPr>
          <w:rFonts w:ascii="Calibri" w:eastAsia="Calibri" w:hAnsi="Calibri" w:cs="Calibri"/>
        </w:rPr>
      </w:pPr>
      <w:r w:rsidRPr="00430E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B9C3C37" wp14:editId="0D2D5DD7">
                <wp:simplePos x="0" y="0"/>
                <wp:positionH relativeFrom="margin">
                  <wp:align>right</wp:align>
                </wp:positionH>
                <wp:positionV relativeFrom="paragraph">
                  <wp:posOffset>227384</wp:posOffset>
                </wp:positionV>
                <wp:extent cx="1653908" cy="186258"/>
                <wp:effectExtent l="0" t="0" r="3810" b="444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908" cy="186258"/>
                        </a:xfrm>
                        <a:prstGeom prst="rect">
                          <a:avLst/>
                        </a:prstGeom>
                        <a:solidFill>
                          <a:srgbClr val="95174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9ECFE3" w14:textId="77777777" w:rsidR="00501269" w:rsidRDefault="0050126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B9C3C37" id="Prostokąt 13" o:spid="_x0000_s1026" style="position:absolute;left:0;text-align:left;margin-left:79.05pt;margin-top:17.9pt;width:130.25pt;height:14.6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" fillcolor="#951744" stroked="f">
                <v:textbox inset="2.53958mm,2.53958mm,2.53958mm,2.53958mm">
                  <w:txbxContent>
                    <w:p w14:paraId="519ECFE3" w14:textId="77777777" w:rsidR="00501269" w:rsidRDefault="0050126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30ECC">
        <w:rPr>
          <w:rFonts w:ascii="Calibri" w:hAnsi="Calibri"/>
          <w:noProof/>
        </w:rPr>
        <w:drawing>
          <wp:anchor distT="0" distB="0" distL="0" distR="0" simplePos="0" relativeHeight="251658240" behindDoc="1" locked="0" layoutInCell="1" hidden="0" allowOverlap="1" wp14:anchorId="7DC0BAC0" wp14:editId="65C951A8">
            <wp:simplePos x="0" y="0"/>
            <wp:positionH relativeFrom="column">
              <wp:posOffset>-18415</wp:posOffset>
            </wp:positionH>
            <wp:positionV relativeFrom="paragraph">
              <wp:posOffset>27305</wp:posOffset>
            </wp:positionV>
            <wp:extent cx="1690370" cy="638175"/>
            <wp:effectExtent l="0" t="0" r="0" b="0"/>
            <wp:wrapNone/>
            <wp:docPr id="17" name="image1.png" descr="D:\PM 311\PFP\Logo PFP i dokumentacja\PFP ogólne\Logo PFP_tylko na jasne tł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PM 311\PFP\Logo PFP i dokumentacja\PFP ogólne\Logo PFP_tylko na jasne tła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7493F" w:rsidRPr="00430ECC">
        <w:rPr>
          <w:rFonts w:ascii="Calibri" w:eastAsia="Calibri" w:hAnsi="Calibri" w:cs="Calibri"/>
        </w:rPr>
        <w:t xml:space="preserve">Newsletter </w:t>
      </w:r>
      <w:r w:rsidR="0092065E">
        <w:rPr>
          <w:rFonts w:ascii="Calibri" w:eastAsia="Calibri" w:hAnsi="Calibri" w:cs="Calibri"/>
        </w:rPr>
        <w:t>październik</w:t>
      </w:r>
      <w:r w:rsidR="00CA03D1" w:rsidRPr="00430ECC">
        <w:rPr>
          <w:rFonts w:ascii="Calibri" w:eastAsia="Calibri" w:hAnsi="Calibri" w:cs="Calibri"/>
        </w:rPr>
        <w:t xml:space="preserve"> 2025</w:t>
      </w:r>
    </w:p>
    <w:p w14:paraId="75534971" w14:textId="3C154B13" w:rsidR="00501269" w:rsidRPr="00430ECC" w:rsidRDefault="00501269">
      <w:pPr>
        <w:jc w:val="right"/>
        <w:rPr>
          <w:rFonts w:ascii="Calibri" w:eastAsia="Calibri" w:hAnsi="Calibri" w:cs="Calibri"/>
        </w:rPr>
      </w:pPr>
    </w:p>
    <w:p w14:paraId="17355E4D" w14:textId="4170C083" w:rsidR="00501269" w:rsidRPr="00430ECC" w:rsidRDefault="00E97A81">
      <w:pPr>
        <w:rPr>
          <w:rFonts w:ascii="Calibri" w:eastAsia="Calibri" w:hAnsi="Calibri" w:cs="Calibri"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FAC8F11" wp14:editId="640077B3">
                <wp:simplePos x="0" y="0"/>
                <wp:positionH relativeFrom="column">
                  <wp:posOffset>-520507</wp:posOffset>
                </wp:positionH>
                <wp:positionV relativeFrom="paragraph">
                  <wp:posOffset>379785</wp:posOffset>
                </wp:positionV>
                <wp:extent cx="7513955" cy="3429000"/>
                <wp:effectExtent l="0" t="0" r="0" b="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955" cy="3429000"/>
                        </a:xfrm>
                        <a:prstGeom prst="rect">
                          <a:avLst/>
                        </a:prstGeom>
                        <a:solidFill>
                          <a:srgbClr val="FDF1F5">
                            <a:alpha val="3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D571132" id="Prostokąt 20" o:spid="_x0000_s1026" style="position:absolute;margin-left:-41pt;margin-top:29.9pt;width:591.65pt;height:270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" fillcolor="#fdf1f5" stroked="f" strokeweight="1pt">
                <v:fill opacity="23644f"/>
              </v:rect>
            </w:pict>
          </mc:Fallback>
        </mc:AlternateContent>
      </w:r>
    </w:p>
    <w:p w14:paraId="6D2F996D" w14:textId="0C7AB485" w:rsidR="0092065E" w:rsidRPr="0092065E" w:rsidRDefault="00E97A81" w:rsidP="0092065E">
      <w:pPr>
        <w:pStyle w:val="NormalnyWeb"/>
        <w:ind w:left="284"/>
        <w:rPr>
          <w:rStyle w:val="Pogrubienie"/>
          <w:rFonts w:ascii="Calibri" w:hAnsi="Calibri"/>
        </w:rPr>
      </w:pPr>
      <w:r>
        <w:rPr>
          <w:rStyle w:val="Pogrubienie"/>
          <w:rFonts w:ascii="Calibri" w:hAnsi="Calibri"/>
        </w:rPr>
        <w:br/>
      </w:r>
      <w:r w:rsidR="0092065E">
        <w:rPr>
          <w:rStyle w:val="Pogrubienie"/>
          <w:rFonts w:ascii="Calibri" w:hAnsi="Calibri"/>
        </w:rPr>
        <w:t>Szanowni</w:t>
      </w:r>
      <w:r w:rsidR="0092065E" w:rsidRPr="0092065E">
        <w:rPr>
          <w:rStyle w:val="Pogrubienie"/>
          <w:rFonts w:ascii="Calibri" w:hAnsi="Calibri"/>
        </w:rPr>
        <w:t xml:space="preserve"> Państwo,</w:t>
      </w:r>
    </w:p>
    <w:p w14:paraId="27150421" w14:textId="7D590FFF" w:rsidR="00AE38B7" w:rsidRDefault="00AE38B7" w:rsidP="00AE38B7">
      <w:pPr>
        <w:pStyle w:val="NormalnyWeb"/>
        <w:ind w:left="284"/>
        <w:jc w:val="both"/>
        <w:rPr>
          <w:rStyle w:val="Pogrubienie"/>
          <w:rFonts w:ascii="Calibri" w:hAnsi="Calibri"/>
        </w:rPr>
      </w:pPr>
      <w:r>
        <w:rPr>
          <w:rStyle w:val="Pogrubienie"/>
          <w:rFonts w:ascii="Calibri" w:hAnsi="Calibri"/>
          <w:noProof/>
          <w:color w:val="B5175B"/>
        </w:rPr>
        <w:drawing>
          <wp:anchor distT="0" distB="0" distL="114300" distR="114300" simplePos="0" relativeHeight="251687935" behindDoc="1" locked="0" layoutInCell="1" allowOverlap="1" wp14:anchorId="4427FAF6" wp14:editId="146FAB7D">
            <wp:simplePos x="0" y="0"/>
            <wp:positionH relativeFrom="column">
              <wp:posOffset>4417916</wp:posOffset>
            </wp:positionH>
            <wp:positionV relativeFrom="paragraph">
              <wp:posOffset>80645</wp:posOffset>
            </wp:positionV>
            <wp:extent cx="2340000" cy="2340000"/>
            <wp:effectExtent l="0" t="0" r="3175" b="3175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15" name="Obraz 15" descr="D:\QNAP-awaria\PFP 2025\www\_baner_kapituła_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QNAP-awaria\PFP 2025\www\_baner_kapituła_p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65E" w:rsidRPr="0092065E">
        <w:rPr>
          <w:rStyle w:val="Pogrubienie"/>
          <w:rFonts w:ascii="Calibri" w:hAnsi="Calibri"/>
        </w:rPr>
        <w:t xml:space="preserve">Zbliżamy się do wyjątkowego momentu w kalendarzu programu Przedsiębiorstwo Fair Play – </w:t>
      </w:r>
      <w:r w:rsidR="0092065E">
        <w:rPr>
          <w:rStyle w:val="Pogrubienie"/>
          <w:rFonts w:ascii="Calibri" w:hAnsi="Calibri"/>
        </w:rPr>
        <w:t xml:space="preserve">Uroczystej </w:t>
      </w:r>
      <w:r w:rsidR="0092065E" w:rsidRPr="0092065E">
        <w:rPr>
          <w:rStyle w:val="Pogrubienie"/>
          <w:rFonts w:ascii="Calibri" w:hAnsi="Calibri"/>
        </w:rPr>
        <w:t xml:space="preserve">Gali 28. </w:t>
      </w:r>
      <w:proofErr w:type="gramStart"/>
      <w:r w:rsidR="0092065E" w:rsidRPr="0092065E">
        <w:rPr>
          <w:rStyle w:val="Pogrubienie"/>
          <w:rFonts w:ascii="Calibri" w:hAnsi="Calibri"/>
        </w:rPr>
        <w:t>edycji</w:t>
      </w:r>
      <w:proofErr w:type="gramEnd"/>
      <w:r w:rsidR="0092065E" w:rsidRPr="0092065E">
        <w:rPr>
          <w:rStyle w:val="Pogrubienie"/>
          <w:rFonts w:ascii="Calibri" w:hAnsi="Calibri"/>
        </w:rPr>
        <w:t>, która odbędzie się 28 listopada 2025 r. w Sali Wielkiej Zamku Królewskiego w Warszawie</w:t>
      </w:r>
      <w:r w:rsidR="0092065E">
        <w:rPr>
          <w:rStyle w:val="Pogrubienie"/>
          <w:rFonts w:ascii="Calibri" w:hAnsi="Calibri"/>
        </w:rPr>
        <w:t xml:space="preserve"> (część oficjalna o godz. 17:00)</w:t>
      </w:r>
      <w:r w:rsidR="0092065E" w:rsidRPr="0092065E">
        <w:rPr>
          <w:rStyle w:val="Pogrubienie"/>
          <w:rFonts w:ascii="Calibri" w:hAnsi="Calibri"/>
        </w:rPr>
        <w:t>.</w:t>
      </w:r>
    </w:p>
    <w:p w14:paraId="561DCBDB" w14:textId="71050C38" w:rsidR="0092065E" w:rsidRPr="0092065E" w:rsidRDefault="0092065E" w:rsidP="00AE38B7">
      <w:pPr>
        <w:pStyle w:val="NormalnyWeb"/>
        <w:ind w:left="284"/>
        <w:jc w:val="both"/>
        <w:rPr>
          <w:rStyle w:val="Pogrubienie"/>
          <w:rFonts w:ascii="Calibri" w:hAnsi="Calibri"/>
        </w:rPr>
      </w:pPr>
      <w:r w:rsidRPr="0092065E">
        <w:rPr>
          <w:rStyle w:val="Pogrubienie"/>
          <w:rFonts w:ascii="Calibri" w:hAnsi="Calibri"/>
        </w:rPr>
        <w:t xml:space="preserve">To święto uczciwego, odpowiedzialnego i nowoczesnego biznesu, podczas którego poznamy tegorocznych </w:t>
      </w:r>
      <w:r>
        <w:rPr>
          <w:rStyle w:val="Pogrubienie"/>
          <w:rFonts w:ascii="Calibri" w:hAnsi="Calibri"/>
        </w:rPr>
        <w:t xml:space="preserve">Laureatów </w:t>
      </w:r>
      <w:proofErr w:type="gramStart"/>
      <w:r>
        <w:rPr>
          <w:rStyle w:val="Pogrubienie"/>
          <w:rFonts w:ascii="Calibri" w:hAnsi="Calibri"/>
        </w:rPr>
        <w:t xml:space="preserve">Certyfikatów </w:t>
      </w:r>
      <w:r w:rsidR="004C2ADA">
        <w:rPr>
          <w:rStyle w:val="Pogrubienie"/>
          <w:rFonts w:ascii="Calibri" w:hAnsi="Calibri"/>
        </w:rPr>
        <w:t>Jakości</w:t>
      </w:r>
      <w:proofErr w:type="gramEnd"/>
      <w:r w:rsidR="004C2ADA">
        <w:rPr>
          <w:rStyle w:val="Pogrubienie"/>
          <w:rFonts w:ascii="Calibri" w:hAnsi="Calibri"/>
        </w:rPr>
        <w:t xml:space="preserve"> Biznesu </w:t>
      </w:r>
      <w:r>
        <w:rPr>
          <w:rStyle w:val="Pogrubienie"/>
          <w:rFonts w:ascii="Calibri" w:hAnsi="Calibri"/>
        </w:rPr>
        <w:t>i n</w:t>
      </w:r>
      <w:r w:rsidRPr="0092065E">
        <w:rPr>
          <w:rStyle w:val="Pogrubienie"/>
          <w:rFonts w:ascii="Calibri" w:hAnsi="Calibri"/>
        </w:rPr>
        <w:t>agród Przedsiębiorstwo Fair Play.</w:t>
      </w:r>
    </w:p>
    <w:p w14:paraId="502261B5" w14:textId="261B2D41" w:rsidR="0092065E" w:rsidRDefault="0092065E" w:rsidP="00AE38B7">
      <w:pPr>
        <w:pStyle w:val="NormalnyWeb"/>
        <w:ind w:left="284"/>
        <w:jc w:val="both"/>
        <w:rPr>
          <w:rStyle w:val="Pogrubienie"/>
          <w:rFonts w:ascii="Calibri" w:hAnsi="Calibri"/>
        </w:rPr>
      </w:pPr>
      <w:r w:rsidRPr="0092065E">
        <w:rPr>
          <w:rStyle w:val="Pogrubienie"/>
          <w:rFonts w:ascii="Calibri" w:hAnsi="Calibri"/>
        </w:rPr>
        <w:t xml:space="preserve">Gala 2025 będzie nie tylko uroczystym zwieńczeniem tegorocznej edycji, lecz także okazją do inspirujących spotkań, wymiany doświadczeń i wspólnego świętowania wartości, które łączą uczestników naszego programu – uczciwości, zaufania </w:t>
      </w:r>
      <w:r w:rsidR="00E5642E">
        <w:rPr>
          <w:rStyle w:val="Pogrubienie"/>
          <w:rFonts w:ascii="Calibri" w:hAnsi="Calibri"/>
        </w:rPr>
        <w:br/>
      </w:r>
      <w:r w:rsidRPr="0092065E">
        <w:rPr>
          <w:rStyle w:val="Pogrubienie"/>
          <w:rFonts w:ascii="Calibri" w:hAnsi="Calibri"/>
        </w:rPr>
        <w:t>i współpracy.</w:t>
      </w:r>
    </w:p>
    <w:p w14:paraId="44FF66D7" w14:textId="68830188" w:rsidR="00AE38B7" w:rsidRDefault="00AE38B7" w:rsidP="0092065E">
      <w:pPr>
        <w:pStyle w:val="NormalnyWeb"/>
        <w:ind w:left="284"/>
        <w:rPr>
          <w:rStyle w:val="Pogrubienie"/>
          <w:rFonts w:ascii="Calibri" w:hAnsi="Calibri"/>
          <w:color w:val="B5175B"/>
        </w:rPr>
      </w:pPr>
    </w:p>
    <w:p w14:paraId="22AB6963" w14:textId="7CD7ADA7" w:rsidR="007176F0" w:rsidRPr="00755150" w:rsidRDefault="00AE38B7" w:rsidP="0092065E">
      <w:pPr>
        <w:pStyle w:val="NormalnyWeb"/>
        <w:ind w:left="284"/>
        <w:rPr>
          <w:rStyle w:val="Pogrubienie"/>
          <w:rFonts w:ascii="Calibri" w:hAnsi="Calibri"/>
          <w:color w:val="B5175B"/>
          <w:sz w:val="28"/>
        </w:rPr>
      </w:pPr>
      <w:r w:rsidRPr="00755150">
        <w:rPr>
          <w:rStyle w:val="Pogrubienie"/>
          <w:rFonts w:ascii="Calibri" w:hAnsi="Calibri"/>
          <w:color w:val="B5175B"/>
          <w:sz w:val="28"/>
        </w:rPr>
        <w:t>Przekazujemy kilka ważnych informacji:</w:t>
      </w:r>
    </w:p>
    <w:p w14:paraId="2BE72D07" w14:textId="4657E430" w:rsidR="007176F0" w:rsidRPr="007176F0" w:rsidRDefault="007176F0" w:rsidP="007176F0">
      <w:pPr>
        <w:pStyle w:val="NormalnyWeb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21 października br. z</w:t>
      </w:r>
      <w:r w:rsidRPr="007176F0">
        <w:rPr>
          <w:rFonts w:ascii="Calibri" w:hAnsi="Calibri"/>
        </w:rPr>
        <w:t xml:space="preserve">akończyliśmy </w:t>
      </w:r>
      <w:r w:rsidR="008F7ADE">
        <w:rPr>
          <w:rFonts w:ascii="Calibri" w:hAnsi="Calibri"/>
        </w:rPr>
        <w:t xml:space="preserve">II </w:t>
      </w:r>
      <w:r w:rsidRPr="007176F0">
        <w:rPr>
          <w:rFonts w:ascii="Calibri" w:hAnsi="Calibri"/>
        </w:rPr>
        <w:t xml:space="preserve">etap </w:t>
      </w:r>
      <w:r w:rsidR="008F7ADE">
        <w:rPr>
          <w:rFonts w:ascii="Calibri" w:hAnsi="Calibri"/>
        </w:rPr>
        <w:t>weryfikacji uczestników programu – odbyło się</w:t>
      </w:r>
      <w:r w:rsidRPr="007176F0">
        <w:rPr>
          <w:rFonts w:ascii="Calibri" w:hAnsi="Calibri"/>
        </w:rPr>
        <w:t xml:space="preserve"> </w:t>
      </w:r>
      <w:r w:rsidR="008F7ADE">
        <w:rPr>
          <w:rFonts w:ascii="Calibri" w:hAnsi="Calibri"/>
        </w:rPr>
        <w:t xml:space="preserve">spotkanie </w:t>
      </w:r>
      <w:r w:rsidRPr="007176F0">
        <w:rPr>
          <w:rFonts w:ascii="Calibri" w:hAnsi="Calibri"/>
        </w:rPr>
        <w:t>Kapituły, która podjęła ostateczne decyzje o przyznaniu certyfikatów i nagród.</w:t>
      </w:r>
      <w:r w:rsidR="00412E9A">
        <w:rPr>
          <w:rFonts w:ascii="Calibri" w:hAnsi="Calibri"/>
        </w:rPr>
        <w:br/>
      </w:r>
    </w:p>
    <w:p w14:paraId="2B4809C6" w14:textId="59C183BD" w:rsidR="007176F0" w:rsidRPr="007176F0" w:rsidRDefault="0092065E" w:rsidP="007176F0">
      <w:pPr>
        <w:pStyle w:val="NormalnyWeb"/>
        <w:numPr>
          <w:ilvl w:val="0"/>
          <w:numId w:val="21"/>
        </w:numPr>
        <w:rPr>
          <w:rFonts w:ascii="Calibri" w:hAnsi="Calibri"/>
        </w:rPr>
      </w:pPr>
      <w:r w:rsidRPr="007176F0">
        <w:rPr>
          <w:rFonts w:ascii="Calibri" w:hAnsi="Calibri"/>
        </w:rPr>
        <w:t>W</w:t>
      </w:r>
      <w:r w:rsidR="007176F0">
        <w:rPr>
          <w:rFonts w:ascii="Calibri" w:hAnsi="Calibri"/>
        </w:rPr>
        <w:t xml:space="preserve"> ciągu kilku najbliższych dni U</w:t>
      </w:r>
      <w:r w:rsidRPr="007176F0">
        <w:rPr>
          <w:rFonts w:ascii="Calibri" w:hAnsi="Calibri"/>
        </w:rPr>
        <w:t>czestnicy otrzymają oficjalne zaproszenia i szczegółowe informacje organizacyjne.</w:t>
      </w:r>
      <w:r w:rsidR="00824F37">
        <w:rPr>
          <w:rFonts w:ascii="Calibri" w:hAnsi="Calibri"/>
        </w:rPr>
        <w:t xml:space="preserve"> Zachęcamy do zapoznania się z mapką dojazdu do Zamku oraz informacjami na temat parkowania</w:t>
      </w:r>
      <w:r w:rsidR="001575CA">
        <w:rPr>
          <w:rFonts w:ascii="Calibri" w:hAnsi="Calibri"/>
        </w:rPr>
        <w:t>, a także</w:t>
      </w:r>
      <w:bookmarkStart w:id="0" w:name="_GoBack"/>
      <w:bookmarkEnd w:id="0"/>
      <w:r w:rsidR="008F7ADE">
        <w:rPr>
          <w:rFonts w:ascii="Calibri" w:hAnsi="Calibri"/>
        </w:rPr>
        <w:t xml:space="preserve"> informacjami nt. charakteru wydarzenia</w:t>
      </w:r>
      <w:r w:rsidR="00824F37">
        <w:rPr>
          <w:rFonts w:ascii="Calibri" w:hAnsi="Calibri"/>
        </w:rPr>
        <w:t>.</w:t>
      </w:r>
      <w:r w:rsidR="00412E9A">
        <w:rPr>
          <w:rFonts w:ascii="Calibri" w:hAnsi="Calibri"/>
        </w:rPr>
        <w:br/>
      </w:r>
    </w:p>
    <w:p w14:paraId="5E535B11" w14:textId="7B93C4B8" w:rsidR="007176F0" w:rsidRDefault="007176F0" w:rsidP="007176F0">
      <w:pPr>
        <w:pStyle w:val="NormalnyWeb"/>
        <w:numPr>
          <w:ilvl w:val="0"/>
          <w:numId w:val="21"/>
        </w:numPr>
        <w:rPr>
          <w:rFonts w:ascii="Calibri" w:hAnsi="Calibri"/>
        </w:rPr>
      </w:pPr>
      <w:r w:rsidRPr="007176F0">
        <w:rPr>
          <w:rFonts w:ascii="Calibri" w:hAnsi="Calibri"/>
        </w:rPr>
        <w:t xml:space="preserve">Trwają przygotowania do </w:t>
      </w:r>
      <w:r>
        <w:rPr>
          <w:rFonts w:ascii="Calibri" w:hAnsi="Calibri"/>
        </w:rPr>
        <w:t>wydania biuletynu</w:t>
      </w:r>
      <w:r w:rsidRPr="007176F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PFP promującego </w:t>
      </w:r>
      <w:r w:rsidRPr="007176F0">
        <w:rPr>
          <w:rFonts w:ascii="Calibri" w:hAnsi="Calibri"/>
        </w:rPr>
        <w:t>tegorocznych Laureatów.</w:t>
      </w:r>
    </w:p>
    <w:p w14:paraId="624FAF5A" w14:textId="415D1310" w:rsidR="00412E9A" w:rsidRPr="00AE38B7" w:rsidRDefault="00412E9A" w:rsidP="00412E9A">
      <w:pPr>
        <w:pStyle w:val="v1v1v1v1v1v1v1v1v1msonospacing"/>
        <w:ind w:left="993"/>
        <w:rPr>
          <w:rFonts w:ascii="Calibri" w:hAnsi="Calibri" w:cs="Arial"/>
        </w:rPr>
      </w:pPr>
      <w:r w:rsidRPr="00AE38B7">
        <w:rPr>
          <w:rFonts w:ascii="Calibri" w:hAnsi="Calibri" w:cs="Arial"/>
        </w:rPr>
        <w:t>Oferujemy dodatkową możliwość na promocję i zwrócenie uwagi na korzyści ze współpracy z Państwa firmą -</w:t>
      </w:r>
      <w:r w:rsidR="007176F0" w:rsidRPr="00AE38B7">
        <w:rPr>
          <w:rStyle w:val="Pogrubienie"/>
          <w:rFonts w:ascii="Calibri" w:hAnsi="Calibri" w:cs="Arial"/>
        </w:rPr>
        <w:t xml:space="preserve"> zachęcamy do zamieszczenia </w:t>
      </w:r>
      <w:r w:rsidRPr="00AE38B7">
        <w:rPr>
          <w:rStyle w:val="Pogrubienie"/>
          <w:rFonts w:ascii="Calibri" w:hAnsi="Calibri" w:cs="Arial"/>
        </w:rPr>
        <w:t>r</w:t>
      </w:r>
      <w:r w:rsidR="007176F0" w:rsidRPr="00AE38B7">
        <w:rPr>
          <w:rStyle w:val="Pogrubienie"/>
          <w:rFonts w:ascii="Calibri" w:hAnsi="Calibri" w:cs="Arial"/>
        </w:rPr>
        <w:t xml:space="preserve">eklamy/oferty/ogłoszenia/artykułu </w:t>
      </w:r>
      <w:r w:rsidRPr="00AE38B7">
        <w:rPr>
          <w:rStyle w:val="Pogrubienie"/>
          <w:rFonts w:ascii="Calibri" w:hAnsi="Calibri" w:cs="Arial"/>
        </w:rPr>
        <w:br/>
      </w:r>
      <w:r w:rsidR="007176F0" w:rsidRPr="00AE38B7">
        <w:rPr>
          <w:rStyle w:val="Pogrubienie"/>
          <w:rFonts w:ascii="Calibri" w:hAnsi="Calibri" w:cs="Arial"/>
        </w:rPr>
        <w:t xml:space="preserve">w biuletynie </w:t>
      </w:r>
      <w:r w:rsidR="008F7ADE">
        <w:rPr>
          <w:rStyle w:val="Pogrubienie"/>
          <w:rFonts w:ascii="Calibri" w:hAnsi="Calibri" w:cs="Arial"/>
        </w:rPr>
        <w:t>prezentującym</w:t>
      </w:r>
      <w:r w:rsidR="007176F0" w:rsidRPr="00AE38B7">
        <w:rPr>
          <w:rStyle w:val="Pogrubienie"/>
          <w:rFonts w:ascii="Calibri" w:hAnsi="Calibri" w:cs="Arial"/>
        </w:rPr>
        <w:t xml:space="preserve"> Laureatów. </w:t>
      </w:r>
      <w:r w:rsidR="007176F0" w:rsidRPr="00AE38B7">
        <w:rPr>
          <w:rFonts w:ascii="Calibri" w:hAnsi="Calibri" w:cs="Arial"/>
        </w:rPr>
        <w:t xml:space="preserve">Dystrybucja publikacji obędzie się podczas Gali oraz po Gali w </w:t>
      </w:r>
      <w:r w:rsidR="008F7ADE">
        <w:rPr>
          <w:rFonts w:ascii="Calibri" w:hAnsi="Calibri" w:cs="Arial"/>
        </w:rPr>
        <w:t xml:space="preserve">ramach </w:t>
      </w:r>
      <w:r w:rsidR="007176F0" w:rsidRPr="00AE38B7">
        <w:rPr>
          <w:rFonts w:ascii="Calibri" w:hAnsi="Calibri" w:cs="Arial"/>
        </w:rPr>
        <w:t xml:space="preserve">promocji </w:t>
      </w:r>
      <w:r w:rsidR="008F7ADE">
        <w:rPr>
          <w:rFonts w:ascii="Calibri" w:hAnsi="Calibri" w:cs="Arial"/>
        </w:rPr>
        <w:t xml:space="preserve">i </w:t>
      </w:r>
      <w:r w:rsidR="007176F0" w:rsidRPr="00AE38B7">
        <w:rPr>
          <w:rFonts w:ascii="Calibri" w:hAnsi="Calibri" w:cs="Arial"/>
        </w:rPr>
        <w:t>kontakt</w:t>
      </w:r>
      <w:r w:rsidR="008F7ADE">
        <w:rPr>
          <w:rFonts w:ascii="Calibri" w:hAnsi="Calibri" w:cs="Arial"/>
        </w:rPr>
        <w:t>ów</w:t>
      </w:r>
      <w:r w:rsidR="007176F0" w:rsidRPr="00AE38B7">
        <w:rPr>
          <w:rFonts w:ascii="Calibri" w:hAnsi="Calibri" w:cs="Arial"/>
        </w:rPr>
        <w:t xml:space="preserve"> z mediami</w:t>
      </w:r>
      <w:r w:rsidR="008F7ADE">
        <w:rPr>
          <w:rFonts w:ascii="Calibri" w:hAnsi="Calibri" w:cs="Arial"/>
        </w:rPr>
        <w:t>, a także</w:t>
      </w:r>
      <w:r w:rsidR="007176F0" w:rsidRPr="00AE38B7">
        <w:rPr>
          <w:rFonts w:ascii="Calibri" w:hAnsi="Calibri" w:cs="Arial"/>
        </w:rPr>
        <w:t xml:space="preserve"> partnerami programu.</w:t>
      </w:r>
      <w:r w:rsidR="00824F37" w:rsidRPr="00AE38B7">
        <w:rPr>
          <w:rFonts w:ascii="Calibri" w:hAnsi="Calibri" w:cs="Arial"/>
        </w:rPr>
        <w:t xml:space="preserve"> </w:t>
      </w:r>
      <w:r w:rsidR="00824F37" w:rsidRPr="00AE38B7">
        <w:rPr>
          <w:rFonts w:ascii="Calibri" w:hAnsi="Calibri" w:cs="Arial"/>
        </w:rPr>
        <w:br/>
      </w:r>
      <w:r w:rsidR="00824F37" w:rsidRPr="00AE38B7">
        <w:rPr>
          <w:rFonts w:ascii="Calibri" w:hAnsi="Calibri" w:cs="Arial"/>
          <w:b/>
        </w:rPr>
        <w:t xml:space="preserve">Dodatkowe informacje: </w:t>
      </w:r>
      <w:r w:rsidR="000A33BD">
        <w:rPr>
          <w:rFonts w:ascii="Calibri" w:hAnsi="Calibri" w:cs="Arial"/>
          <w:b/>
        </w:rPr>
        <w:t>600 993 899</w:t>
      </w:r>
      <w:r w:rsidR="00824F37" w:rsidRPr="00AE38B7">
        <w:rPr>
          <w:rFonts w:ascii="Calibri" w:hAnsi="Calibri" w:cs="Arial"/>
          <w:b/>
        </w:rPr>
        <w:t xml:space="preserve">, e-mail: </w:t>
      </w:r>
      <w:hyperlink r:id="rId11" w:history="1">
        <w:r w:rsidR="00824F37" w:rsidRPr="00AE38B7">
          <w:rPr>
            <w:rStyle w:val="Hipercze"/>
            <w:rFonts w:ascii="Calibri" w:hAnsi="Calibri" w:cs="Arial"/>
            <w:b/>
            <w:color w:val="auto"/>
          </w:rPr>
          <w:t>pfp@fairplay.pl</w:t>
        </w:r>
      </w:hyperlink>
      <w:r w:rsidR="00824F37" w:rsidRPr="00AE38B7">
        <w:rPr>
          <w:rFonts w:ascii="Calibri" w:hAnsi="Calibri" w:cs="Arial"/>
        </w:rPr>
        <w:t xml:space="preserve"> </w:t>
      </w:r>
    </w:p>
    <w:p w14:paraId="79F129B1" w14:textId="675700B9" w:rsidR="00412E9A" w:rsidRPr="00412E9A" w:rsidRDefault="00412E9A" w:rsidP="00824F37">
      <w:pPr>
        <w:pStyle w:val="NormalnyWeb"/>
        <w:numPr>
          <w:ilvl w:val="0"/>
          <w:numId w:val="21"/>
        </w:numPr>
        <w:rPr>
          <w:rFonts w:ascii="Calibri" w:hAnsi="Calibri"/>
        </w:rPr>
      </w:pPr>
      <w:r w:rsidRPr="00412E9A">
        <w:rPr>
          <w:rFonts w:ascii="Calibri" w:hAnsi="Calibri"/>
          <w:b/>
          <w:bCs/>
        </w:rPr>
        <w:t xml:space="preserve">Jest </w:t>
      </w:r>
      <w:r w:rsidR="00E97A81">
        <w:rPr>
          <w:rFonts w:ascii="Calibri" w:hAnsi="Calibri"/>
          <w:b/>
          <w:bCs/>
        </w:rPr>
        <w:t xml:space="preserve">też </w:t>
      </w:r>
      <w:r w:rsidRPr="00412E9A">
        <w:rPr>
          <w:rFonts w:ascii="Calibri" w:hAnsi="Calibri"/>
          <w:b/>
          <w:bCs/>
        </w:rPr>
        <w:t>możliwość skorzystania z oferty na realizację filmu reklamowego podczas odbierania nagrody</w:t>
      </w:r>
      <w:r>
        <w:rPr>
          <w:rFonts w:ascii="Calibri" w:hAnsi="Calibri"/>
          <w:b/>
          <w:bCs/>
        </w:rPr>
        <w:t xml:space="preserve">. </w:t>
      </w:r>
      <w:r w:rsidR="00824F37"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t xml:space="preserve">Dodatkowe informacje, </w:t>
      </w:r>
      <w:r w:rsidR="008F7ADE">
        <w:rPr>
          <w:rFonts w:ascii="Calibri" w:hAnsi="Calibri"/>
          <w:b/>
          <w:bCs/>
        </w:rPr>
        <w:t xml:space="preserve">Paweł Sobczak, </w:t>
      </w:r>
      <w:r w:rsidRPr="00412E9A">
        <w:rPr>
          <w:rFonts w:ascii="Calibri" w:hAnsi="Calibri"/>
          <w:b/>
          <w:bCs/>
        </w:rPr>
        <w:t>tel</w:t>
      </w:r>
      <w:r>
        <w:rPr>
          <w:rFonts w:ascii="Calibri" w:hAnsi="Calibri"/>
          <w:b/>
          <w:bCs/>
        </w:rPr>
        <w:t>.</w:t>
      </w:r>
      <w:r w:rsidRPr="00412E9A">
        <w:rPr>
          <w:rFonts w:ascii="Calibri" w:hAnsi="Calibri"/>
          <w:b/>
          <w:bCs/>
        </w:rPr>
        <w:t xml:space="preserve">: </w:t>
      </w:r>
      <w:r w:rsidRPr="00412E9A">
        <w:rPr>
          <w:rFonts w:ascii="Calibri" w:hAnsi="Calibri"/>
          <w:b/>
        </w:rPr>
        <w:t>508 358</w:t>
      </w:r>
      <w:r w:rsidR="00824F37">
        <w:rPr>
          <w:rFonts w:ascii="Calibri" w:hAnsi="Calibri"/>
          <w:b/>
        </w:rPr>
        <w:t> </w:t>
      </w:r>
      <w:r w:rsidRPr="00412E9A">
        <w:rPr>
          <w:rFonts w:ascii="Calibri" w:hAnsi="Calibri"/>
          <w:b/>
        </w:rPr>
        <w:t>231</w:t>
      </w:r>
      <w:r w:rsidR="00824F37">
        <w:rPr>
          <w:rFonts w:ascii="Calibri" w:hAnsi="Calibri"/>
          <w:b/>
        </w:rPr>
        <w:t xml:space="preserve">, </w:t>
      </w:r>
      <w:r w:rsidR="00824F37" w:rsidRPr="00824F37">
        <w:rPr>
          <w:rFonts w:ascii="Calibri" w:hAnsi="Calibri"/>
          <w:b/>
        </w:rPr>
        <w:t xml:space="preserve">e-mail: </w:t>
      </w:r>
      <w:hyperlink r:id="rId12" w:history="1">
        <w:r w:rsidR="00824F37" w:rsidRPr="000A33BD">
          <w:rPr>
            <w:rStyle w:val="Hipercze"/>
            <w:rFonts w:ascii="Calibri" w:hAnsi="Calibri"/>
            <w:b/>
            <w:color w:val="000000" w:themeColor="text1"/>
          </w:rPr>
          <w:t>biuro@agencja-ps.pl</w:t>
        </w:r>
      </w:hyperlink>
      <w:r w:rsidR="00824F37" w:rsidRPr="000A33BD">
        <w:rPr>
          <w:rFonts w:ascii="Calibri" w:hAnsi="Calibri"/>
          <w:b/>
          <w:color w:val="000000" w:themeColor="text1"/>
        </w:rPr>
        <w:t xml:space="preserve"> </w:t>
      </w:r>
      <w:r>
        <w:rPr>
          <w:rFonts w:ascii="Calibri" w:hAnsi="Calibri"/>
          <w:b/>
        </w:rPr>
        <w:br/>
      </w:r>
    </w:p>
    <w:p w14:paraId="3ED978D6" w14:textId="735A0BDF" w:rsidR="007176F0" w:rsidRPr="007176F0" w:rsidRDefault="007176F0" w:rsidP="007176F0">
      <w:pPr>
        <w:pStyle w:val="NormalnyWeb"/>
        <w:numPr>
          <w:ilvl w:val="0"/>
          <w:numId w:val="21"/>
        </w:numPr>
        <w:rPr>
          <w:rFonts w:ascii="Calibri" w:hAnsi="Calibri"/>
        </w:rPr>
      </w:pPr>
      <w:r w:rsidRPr="007176F0">
        <w:rPr>
          <w:rFonts w:ascii="Calibri" w:hAnsi="Calibri"/>
        </w:rPr>
        <w:t>Wciąż mo</w:t>
      </w:r>
      <w:r w:rsidR="00412E9A">
        <w:rPr>
          <w:rFonts w:ascii="Calibri" w:hAnsi="Calibri"/>
        </w:rPr>
        <w:t>gą</w:t>
      </w:r>
      <w:r w:rsidRPr="007176F0">
        <w:rPr>
          <w:rFonts w:ascii="Calibri" w:hAnsi="Calibri"/>
        </w:rPr>
        <w:t xml:space="preserve"> </w:t>
      </w:r>
      <w:r w:rsidR="00412E9A">
        <w:rPr>
          <w:rFonts w:ascii="Calibri" w:hAnsi="Calibri"/>
        </w:rPr>
        <w:t xml:space="preserve">Państwo </w:t>
      </w:r>
      <w:r w:rsidRPr="007176F0">
        <w:rPr>
          <w:rFonts w:ascii="Calibri" w:hAnsi="Calibri"/>
        </w:rPr>
        <w:t xml:space="preserve">przesyłać aktualne informacje i zdjęcia do prezentacji </w:t>
      </w:r>
      <w:r w:rsidR="00412E9A">
        <w:rPr>
          <w:rFonts w:ascii="Calibri" w:hAnsi="Calibri"/>
        </w:rPr>
        <w:t xml:space="preserve">swojej </w:t>
      </w:r>
      <w:r w:rsidRPr="007176F0">
        <w:rPr>
          <w:rFonts w:ascii="Calibri" w:hAnsi="Calibri"/>
        </w:rPr>
        <w:t>firm</w:t>
      </w:r>
      <w:r w:rsidR="00412E9A">
        <w:rPr>
          <w:rFonts w:ascii="Calibri" w:hAnsi="Calibri"/>
        </w:rPr>
        <w:t>y</w:t>
      </w:r>
      <w:r w:rsidRPr="007176F0">
        <w:rPr>
          <w:rFonts w:ascii="Calibri" w:hAnsi="Calibri"/>
        </w:rPr>
        <w:t xml:space="preserve"> </w:t>
      </w:r>
      <w:r w:rsidR="00412E9A">
        <w:rPr>
          <w:rFonts w:ascii="Calibri" w:hAnsi="Calibri"/>
        </w:rPr>
        <w:br/>
      </w:r>
      <w:r w:rsidRPr="007176F0">
        <w:rPr>
          <w:rFonts w:ascii="Calibri" w:hAnsi="Calibri"/>
        </w:rPr>
        <w:t xml:space="preserve">w naszych kanałach komunikacji </w:t>
      </w:r>
      <w:r w:rsidR="00412E9A">
        <w:rPr>
          <w:rFonts w:ascii="Calibri" w:hAnsi="Calibri"/>
        </w:rPr>
        <w:t xml:space="preserve">i na profilach społecznościowych </w:t>
      </w:r>
      <w:r w:rsidRPr="007176F0">
        <w:rPr>
          <w:rFonts w:ascii="Calibri" w:hAnsi="Calibri"/>
        </w:rPr>
        <w:t>– zachęcamy do kontaktu z Biurem Programu.</w:t>
      </w:r>
    </w:p>
    <w:p w14:paraId="5DD23647" w14:textId="77777777" w:rsidR="00AE38B7" w:rsidRDefault="00AE38B7" w:rsidP="00F1636A">
      <w:pPr>
        <w:ind w:left="284"/>
        <w:jc w:val="both"/>
        <w:rPr>
          <w:rStyle w:val="Pogrubienie"/>
          <w:rFonts w:ascii="Calibri" w:eastAsia="Times New Roman" w:hAnsi="Calibri" w:cs="Times New Roman"/>
          <w:sz w:val="24"/>
          <w:szCs w:val="24"/>
        </w:rPr>
      </w:pPr>
    </w:p>
    <w:p w14:paraId="4E545013" w14:textId="77777777" w:rsidR="00755150" w:rsidRDefault="00755150" w:rsidP="00F1636A">
      <w:pPr>
        <w:ind w:left="284"/>
        <w:jc w:val="both"/>
        <w:rPr>
          <w:rStyle w:val="Pogrubienie"/>
          <w:rFonts w:ascii="Calibri" w:eastAsia="Times New Roman" w:hAnsi="Calibri" w:cs="Times New Roman"/>
          <w:color w:val="B5175B"/>
          <w:sz w:val="28"/>
          <w:szCs w:val="24"/>
        </w:rPr>
      </w:pPr>
    </w:p>
    <w:p w14:paraId="4863D78D" w14:textId="44A326ED" w:rsidR="003A095D" w:rsidRDefault="004E7EA6" w:rsidP="00F1636A">
      <w:pPr>
        <w:ind w:left="284"/>
        <w:jc w:val="both"/>
        <w:rPr>
          <w:rStyle w:val="Pogrubienie"/>
          <w:rFonts w:ascii="Calibri" w:eastAsia="Times New Roman" w:hAnsi="Calibri" w:cs="Times New Roman"/>
          <w:color w:val="B5175B"/>
          <w:sz w:val="24"/>
          <w:szCs w:val="24"/>
        </w:rPr>
      </w:pPr>
      <w:r w:rsidRPr="00755150">
        <w:rPr>
          <w:rStyle w:val="Pogrubienie"/>
          <w:rFonts w:ascii="Calibri" w:eastAsia="Times New Roman" w:hAnsi="Calibri" w:cs="Times New Roman"/>
          <w:color w:val="B5175B"/>
          <w:sz w:val="28"/>
          <w:szCs w:val="24"/>
        </w:rPr>
        <w:t>Warto pokazać</w:t>
      </w:r>
      <w:r w:rsidR="003A095D" w:rsidRPr="00755150">
        <w:rPr>
          <w:rStyle w:val="Pogrubienie"/>
          <w:rFonts w:ascii="Calibri" w:eastAsia="Times New Roman" w:hAnsi="Calibri" w:cs="Times New Roman"/>
          <w:color w:val="B5175B"/>
          <w:sz w:val="28"/>
          <w:szCs w:val="24"/>
        </w:rPr>
        <w:t xml:space="preserve"> innym, że jest</w:t>
      </w:r>
      <w:r w:rsidRPr="00755150">
        <w:rPr>
          <w:rStyle w:val="Pogrubienie"/>
          <w:rFonts w:ascii="Calibri" w:eastAsia="Times New Roman" w:hAnsi="Calibri" w:cs="Times New Roman"/>
          <w:color w:val="B5175B"/>
          <w:sz w:val="28"/>
          <w:szCs w:val="24"/>
        </w:rPr>
        <w:t xml:space="preserve"> się</w:t>
      </w:r>
      <w:r w:rsidR="003A095D" w:rsidRPr="00755150">
        <w:rPr>
          <w:rStyle w:val="Pogrubienie"/>
          <w:rFonts w:ascii="Calibri" w:eastAsia="Times New Roman" w:hAnsi="Calibri" w:cs="Times New Roman"/>
          <w:color w:val="B5175B"/>
          <w:sz w:val="28"/>
          <w:szCs w:val="24"/>
        </w:rPr>
        <w:t xml:space="preserve"> Przedsiębiorstwem Fair Play!</w:t>
      </w:r>
    </w:p>
    <w:p w14:paraId="7F6B280B" w14:textId="77777777" w:rsidR="00824F37" w:rsidRDefault="00824F37" w:rsidP="00F1636A">
      <w:pPr>
        <w:ind w:left="284"/>
        <w:jc w:val="both"/>
        <w:rPr>
          <w:rStyle w:val="Pogrubienie"/>
          <w:rFonts w:ascii="Calibri" w:eastAsia="Times New Roman" w:hAnsi="Calibri" w:cs="Times New Roman"/>
          <w:color w:val="B5175B"/>
          <w:sz w:val="24"/>
          <w:szCs w:val="24"/>
        </w:rPr>
      </w:pPr>
    </w:p>
    <w:p w14:paraId="560E3E1E" w14:textId="164753EB" w:rsidR="00824F37" w:rsidRDefault="00824F37" w:rsidP="00F1636A">
      <w:pPr>
        <w:ind w:left="284"/>
        <w:jc w:val="both"/>
        <w:rPr>
          <w:rStyle w:val="Pogrubienie"/>
          <w:rFonts w:ascii="Calibri" w:eastAsia="Times New Roman" w:hAnsi="Calibri" w:cs="Times New Roman"/>
          <w:color w:val="B5175B"/>
          <w:sz w:val="24"/>
          <w:szCs w:val="24"/>
        </w:rPr>
      </w:pPr>
      <w:r>
        <w:rPr>
          <w:noProof/>
        </w:rPr>
        <w:drawing>
          <wp:inline distT="0" distB="0" distL="0" distR="0" wp14:anchorId="496B1A8A" wp14:editId="256DC6AA">
            <wp:extent cx="6300470" cy="491744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91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02774" w14:textId="4DC3AE00" w:rsidR="00755150" w:rsidRPr="00755150" w:rsidRDefault="00840C29" w:rsidP="00755150">
      <w:pPr>
        <w:pStyle w:val="NormalnyWeb"/>
        <w:rPr>
          <w:rFonts w:ascii="Calibri" w:hAnsi="Calibri"/>
        </w:rPr>
      </w:pPr>
      <w:r w:rsidRPr="00755150">
        <w:rPr>
          <w:rStyle w:val="Pogrubienie"/>
          <w:rFonts w:ascii="Calibri" w:hAnsi="Calibri"/>
          <w:b w:val="0"/>
        </w:rPr>
        <w:br/>
      </w:r>
      <w:r w:rsidR="00755150" w:rsidRPr="00755150">
        <w:rPr>
          <w:rFonts w:ascii="Calibri" w:hAnsi="Calibri"/>
        </w:rPr>
        <w:t xml:space="preserve">Symbol </w:t>
      </w:r>
      <w:r w:rsidR="00755150" w:rsidRPr="00755150">
        <w:rPr>
          <w:rFonts w:ascii="Calibri" w:hAnsi="Calibri"/>
          <w:b/>
          <w:bCs/>
        </w:rPr>
        <w:t xml:space="preserve">gry </w:t>
      </w:r>
      <w:r w:rsidR="00755150" w:rsidRPr="008F7ADE">
        <w:rPr>
          <w:rFonts w:ascii="Calibri" w:hAnsi="Calibri"/>
          <w:b/>
          <w:bCs/>
          <w:i/>
          <w:iCs/>
        </w:rPr>
        <w:t>fair</w:t>
      </w:r>
      <w:r w:rsidR="00755150" w:rsidRPr="00755150">
        <w:rPr>
          <w:rFonts w:ascii="Calibri" w:hAnsi="Calibri"/>
          <w:b/>
          <w:bCs/>
        </w:rPr>
        <w:t xml:space="preserve"> w biznesie</w:t>
      </w:r>
      <w:r w:rsidR="00755150" w:rsidRPr="00755150">
        <w:rPr>
          <w:rFonts w:ascii="Calibri" w:hAnsi="Calibri"/>
        </w:rPr>
        <w:t xml:space="preserve"> przez lata stał się synonimem </w:t>
      </w:r>
      <w:r w:rsidR="00755150" w:rsidRPr="00755150">
        <w:rPr>
          <w:rFonts w:ascii="Calibri" w:hAnsi="Calibri"/>
          <w:b/>
          <w:bCs/>
        </w:rPr>
        <w:t xml:space="preserve">uczciwości, troski o ludzi </w:t>
      </w:r>
      <w:r w:rsidR="00E97A81">
        <w:rPr>
          <w:rFonts w:ascii="Calibri" w:hAnsi="Calibri"/>
          <w:b/>
          <w:bCs/>
        </w:rPr>
        <w:br/>
      </w:r>
      <w:r w:rsidR="00755150" w:rsidRPr="00755150">
        <w:rPr>
          <w:rFonts w:ascii="Calibri" w:hAnsi="Calibri"/>
          <w:b/>
          <w:bCs/>
        </w:rPr>
        <w:t>i</w:t>
      </w:r>
      <w:r w:rsidR="00755150">
        <w:rPr>
          <w:rFonts w:ascii="Calibri" w:hAnsi="Calibri"/>
          <w:b/>
          <w:bCs/>
        </w:rPr>
        <w:t xml:space="preserve"> </w:t>
      </w:r>
      <w:r w:rsidR="00755150" w:rsidRPr="00755150">
        <w:rPr>
          <w:rFonts w:ascii="Calibri" w:hAnsi="Calibri"/>
          <w:b/>
          <w:bCs/>
        </w:rPr>
        <w:t>odpowiedzialności wobec otoczenia</w:t>
      </w:r>
      <w:r w:rsidR="00755150" w:rsidRPr="00755150">
        <w:rPr>
          <w:rFonts w:ascii="Calibri" w:hAnsi="Calibri"/>
        </w:rPr>
        <w:t>.</w:t>
      </w:r>
      <w:r w:rsidR="00755150" w:rsidRPr="00755150">
        <w:rPr>
          <w:rFonts w:ascii="Calibri" w:hAnsi="Calibri"/>
        </w:rPr>
        <w:br/>
      </w:r>
      <w:r w:rsidR="00E97A81">
        <w:rPr>
          <w:rFonts w:ascii="Calibri" w:hAnsi="Calibri"/>
        </w:rPr>
        <w:br/>
      </w:r>
      <w:r w:rsidR="00755150" w:rsidRPr="00755150">
        <w:rPr>
          <w:rFonts w:ascii="Calibri" w:hAnsi="Calibri"/>
        </w:rPr>
        <w:t xml:space="preserve">Zachęcamy wszystkich </w:t>
      </w:r>
      <w:r w:rsidR="00755150" w:rsidRPr="00755150">
        <w:rPr>
          <w:rFonts w:ascii="Calibri" w:hAnsi="Calibri"/>
          <w:b/>
          <w:bCs/>
        </w:rPr>
        <w:t>Laureatów programu Przedsiębiorstwo Fair Play</w:t>
      </w:r>
      <w:r w:rsidR="00755150" w:rsidRPr="00755150">
        <w:rPr>
          <w:rFonts w:ascii="Calibri" w:hAnsi="Calibri"/>
        </w:rPr>
        <w:t xml:space="preserve"> do </w:t>
      </w:r>
      <w:r w:rsidR="00755150" w:rsidRPr="00755150">
        <w:rPr>
          <w:rFonts w:ascii="Calibri" w:hAnsi="Calibri"/>
          <w:b/>
          <w:bCs/>
        </w:rPr>
        <w:t>zwiększania swojej rozpoznawalności</w:t>
      </w:r>
      <w:r w:rsidR="00755150" w:rsidRPr="00755150">
        <w:rPr>
          <w:rFonts w:ascii="Calibri" w:hAnsi="Calibri"/>
        </w:rPr>
        <w:t xml:space="preserve"> poprzez:</w:t>
      </w:r>
    </w:p>
    <w:p w14:paraId="68067E5B" w14:textId="60AFEB8A" w:rsidR="00755150" w:rsidRPr="00755150" w:rsidRDefault="00755150" w:rsidP="0075515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755150">
        <w:rPr>
          <w:rFonts w:ascii="Calibri" w:eastAsia="Times New Roman" w:hAnsi="Calibri" w:cs="Times New Roman"/>
          <w:sz w:val="24"/>
          <w:szCs w:val="24"/>
        </w:rPr>
        <w:t>umieszczanie</w:t>
      </w:r>
      <w:proofErr w:type="gramEnd"/>
      <w:r w:rsidRPr="0075515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755150">
        <w:rPr>
          <w:rFonts w:ascii="Calibri" w:eastAsia="Times New Roman" w:hAnsi="Calibri" w:cs="Times New Roman"/>
          <w:b/>
          <w:bCs/>
          <w:sz w:val="24"/>
          <w:szCs w:val="24"/>
        </w:rPr>
        <w:t>logo programu</w:t>
      </w:r>
      <w:r w:rsidRPr="00755150">
        <w:rPr>
          <w:rFonts w:ascii="Calibri" w:eastAsia="Times New Roman" w:hAnsi="Calibri" w:cs="Times New Roman"/>
          <w:sz w:val="24"/>
          <w:szCs w:val="24"/>
        </w:rPr>
        <w:t xml:space="preserve"> na produktach, </w:t>
      </w:r>
      <w:r w:rsidR="007D514B">
        <w:rPr>
          <w:rFonts w:ascii="Calibri" w:eastAsia="Times New Roman" w:hAnsi="Calibri" w:cs="Times New Roman"/>
          <w:sz w:val="24"/>
          <w:szCs w:val="24"/>
        </w:rPr>
        <w:t xml:space="preserve">opakowaniach, </w:t>
      </w:r>
      <w:r w:rsidRPr="00755150">
        <w:rPr>
          <w:rFonts w:ascii="Calibri" w:eastAsia="Times New Roman" w:hAnsi="Calibri" w:cs="Times New Roman"/>
          <w:sz w:val="24"/>
          <w:szCs w:val="24"/>
        </w:rPr>
        <w:t xml:space="preserve">materiałach promocyjnych </w:t>
      </w:r>
      <w:r w:rsidR="00FE13E9">
        <w:rPr>
          <w:rFonts w:ascii="Calibri" w:eastAsia="Times New Roman" w:hAnsi="Calibri" w:cs="Times New Roman"/>
          <w:sz w:val="24"/>
          <w:szCs w:val="24"/>
        </w:rPr>
        <w:br/>
      </w:r>
      <w:r w:rsidRPr="00755150">
        <w:rPr>
          <w:rFonts w:ascii="Calibri" w:eastAsia="Times New Roman" w:hAnsi="Calibri" w:cs="Times New Roman"/>
          <w:sz w:val="24"/>
          <w:szCs w:val="24"/>
        </w:rPr>
        <w:t>i w komunikacji firmy,</w:t>
      </w:r>
    </w:p>
    <w:p w14:paraId="5C2A5481" w14:textId="77777777" w:rsidR="00755150" w:rsidRPr="00755150" w:rsidRDefault="00755150" w:rsidP="0075515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755150">
        <w:rPr>
          <w:rFonts w:ascii="Calibri" w:eastAsia="Times New Roman" w:hAnsi="Calibri" w:cs="Times New Roman"/>
          <w:b/>
          <w:bCs/>
          <w:sz w:val="24"/>
          <w:szCs w:val="24"/>
        </w:rPr>
        <w:t>sprawdzenie</w:t>
      </w:r>
      <w:proofErr w:type="gramEnd"/>
      <w:r w:rsidRPr="00755150">
        <w:rPr>
          <w:rFonts w:ascii="Calibri" w:eastAsia="Times New Roman" w:hAnsi="Calibri" w:cs="Times New Roman"/>
          <w:b/>
          <w:bCs/>
          <w:sz w:val="24"/>
          <w:szCs w:val="24"/>
        </w:rPr>
        <w:t xml:space="preserve"> widoczności logo</w:t>
      </w:r>
      <w:r w:rsidRPr="00755150">
        <w:rPr>
          <w:rFonts w:ascii="Calibri" w:eastAsia="Times New Roman" w:hAnsi="Calibri" w:cs="Times New Roman"/>
          <w:sz w:val="24"/>
          <w:szCs w:val="24"/>
        </w:rPr>
        <w:t xml:space="preserve"> na swoich stronach internetowych oraz profilach społecznościowych.</w:t>
      </w:r>
    </w:p>
    <w:p w14:paraId="20096DD1" w14:textId="0E8E779E" w:rsidR="0092065E" w:rsidRDefault="007D514B" w:rsidP="008F448E">
      <w:pPr>
        <w:spacing w:before="100" w:beforeAutospacing="1" w:after="100" w:afterAutospacing="1" w:line="240" w:lineRule="auto"/>
        <w:rPr>
          <w:noProof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Działanie w myśl zasady </w:t>
      </w:r>
      <w:r w:rsidR="00755150" w:rsidRPr="00755150">
        <w:rPr>
          <w:rFonts w:ascii="Calibri" w:eastAsia="Times New Roman" w:hAnsi="Calibri" w:cs="Times New Roman"/>
          <w:i/>
          <w:iCs/>
          <w:sz w:val="24"/>
          <w:szCs w:val="24"/>
        </w:rPr>
        <w:t>Fair Play</w:t>
      </w:r>
      <w:r w:rsidR="00755150" w:rsidRPr="00755150">
        <w:rPr>
          <w:rFonts w:ascii="Calibri" w:eastAsia="Times New Roman" w:hAnsi="Calibri" w:cs="Times New Roman"/>
          <w:sz w:val="24"/>
          <w:szCs w:val="24"/>
        </w:rPr>
        <w:t xml:space="preserve"> to wyjątkowa wartość, którą klienci i kontrahenci na pewno </w:t>
      </w:r>
      <w:proofErr w:type="gramStart"/>
      <w:r w:rsidR="00755150" w:rsidRPr="00755150">
        <w:rPr>
          <w:rFonts w:ascii="Calibri" w:eastAsia="Times New Roman" w:hAnsi="Calibri" w:cs="Times New Roman"/>
          <w:sz w:val="24"/>
          <w:szCs w:val="24"/>
        </w:rPr>
        <w:t>doceni</w:t>
      </w:r>
      <w:r w:rsidR="007D136A">
        <w:rPr>
          <w:rFonts w:ascii="Calibri" w:eastAsia="Times New Roman" w:hAnsi="Calibri" w:cs="Times New Roman"/>
          <w:sz w:val="24"/>
          <w:szCs w:val="24"/>
        </w:rPr>
        <w:t>aj</w:t>
      </w:r>
      <w:r w:rsidR="00755150" w:rsidRPr="00755150">
        <w:rPr>
          <w:rFonts w:ascii="Calibri" w:eastAsia="Times New Roman" w:hAnsi="Calibri" w:cs="Times New Roman"/>
          <w:sz w:val="24"/>
          <w:szCs w:val="24"/>
        </w:rPr>
        <w:t>ą</w:t>
      </w:r>
      <w:proofErr w:type="gramEnd"/>
      <w:r w:rsidR="00755150" w:rsidRPr="00755150">
        <w:rPr>
          <w:rFonts w:ascii="Calibri" w:eastAsia="Times New Roman" w:hAnsi="Calibri" w:cs="Times New Roman"/>
          <w:sz w:val="24"/>
          <w:szCs w:val="24"/>
        </w:rPr>
        <w:t xml:space="preserve"> – </w:t>
      </w:r>
      <w:r w:rsidR="00755150" w:rsidRPr="00755150">
        <w:rPr>
          <w:rFonts w:ascii="Calibri" w:eastAsia="Times New Roman" w:hAnsi="Calibri" w:cs="Times New Roman"/>
          <w:b/>
          <w:bCs/>
          <w:sz w:val="24"/>
          <w:szCs w:val="24"/>
        </w:rPr>
        <w:t>pokażmy razem, że w Polsce można prowadzić biznes z zasadami!</w:t>
      </w:r>
    </w:p>
    <w:p w14:paraId="2F7D6615" w14:textId="5C8151F7" w:rsidR="00755150" w:rsidRPr="00755150" w:rsidRDefault="00755150" w:rsidP="00755150">
      <w:pPr>
        <w:ind w:left="284"/>
        <w:rPr>
          <w:rStyle w:val="Pogrubienie"/>
          <w:rFonts w:ascii="Calibri" w:eastAsia="Times New Roman" w:hAnsi="Calibri" w:cs="Times New Roman"/>
          <w:color w:val="B5175B"/>
          <w:sz w:val="24"/>
          <w:szCs w:val="24"/>
        </w:rPr>
      </w:pPr>
      <w:r>
        <w:rPr>
          <w:rStyle w:val="Pogrubienie"/>
          <w:rFonts w:ascii="Calibri" w:eastAsia="Times New Roman" w:hAnsi="Calibri" w:cs="Times New Roman"/>
          <w:color w:val="B5175B"/>
          <w:sz w:val="24"/>
          <w:szCs w:val="24"/>
        </w:rPr>
        <w:t xml:space="preserve">&gt;&gt; </w:t>
      </w:r>
      <w:hyperlink r:id="rId14" w:history="1">
        <w:r w:rsidRPr="00755150">
          <w:rPr>
            <w:rStyle w:val="Hipercze"/>
            <w:rFonts w:ascii="Calibri" w:eastAsia="Times New Roman" w:hAnsi="Calibri" w:cs="Times New Roman"/>
            <w:b/>
            <w:sz w:val="24"/>
            <w:szCs w:val="24"/>
          </w:rPr>
          <w:t>Pobierz logo programu Przedsiębiorstwo Fair Pla</w:t>
        </w:r>
        <w:r>
          <w:rPr>
            <w:rStyle w:val="Hipercze"/>
            <w:rFonts w:ascii="Calibri" w:eastAsia="Times New Roman" w:hAnsi="Calibri" w:cs="Times New Roman"/>
            <w:b/>
            <w:sz w:val="24"/>
            <w:szCs w:val="24"/>
          </w:rPr>
          <w:t>y 2025</w:t>
        </w:r>
      </w:hyperlink>
      <w:r w:rsidRPr="00755150">
        <w:rPr>
          <w:rStyle w:val="Pogrubienie"/>
          <w:rFonts w:ascii="Calibri" w:eastAsia="Times New Roman" w:hAnsi="Calibri" w:cs="Times New Roman"/>
          <w:color w:val="B5175B"/>
          <w:sz w:val="24"/>
          <w:szCs w:val="24"/>
        </w:rPr>
        <w:br/>
      </w:r>
      <w:r>
        <w:rPr>
          <w:rStyle w:val="Pogrubienie"/>
          <w:rFonts w:ascii="Calibri" w:eastAsia="Times New Roman" w:hAnsi="Calibri" w:cs="Times New Roman"/>
          <w:color w:val="B5175B"/>
          <w:sz w:val="24"/>
          <w:szCs w:val="24"/>
        </w:rPr>
        <w:t xml:space="preserve">&gt;&gt; </w:t>
      </w:r>
      <w:hyperlink r:id="rId15" w:history="1">
        <w:r w:rsidRPr="00755150">
          <w:rPr>
            <w:rStyle w:val="Hipercze"/>
            <w:rFonts w:ascii="Calibri" w:eastAsia="Times New Roman" w:hAnsi="Calibri" w:cs="Times New Roman"/>
            <w:b/>
            <w:sz w:val="24"/>
            <w:szCs w:val="24"/>
          </w:rPr>
          <w:t>Pobierz informacje na temat prawidłowego posługiwania się znakiem</w:t>
        </w:r>
      </w:hyperlink>
    </w:p>
    <w:p w14:paraId="78C1FFE7" w14:textId="77777777" w:rsidR="00755150" w:rsidRDefault="00755150" w:rsidP="00E932CA">
      <w:pPr>
        <w:ind w:left="284"/>
        <w:jc w:val="both"/>
        <w:rPr>
          <w:noProof/>
        </w:rPr>
      </w:pPr>
    </w:p>
    <w:p w14:paraId="625D247F" w14:textId="0BA5380C" w:rsidR="004E7EA6" w:rsidRDefault="004E7EA6" w:rsidP="00E932CA">
      <w:pPr>
        <w:ind w:left="284"/>
        <w:jc w:val="both"/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</w:pPr>
      <w:r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lastRenderedPageBreak/>
        <w:t>-----------------</w:t>
      </w:r>
    </w:p>
    <w:p w14:paraId="5B68C26A" w14:textId="08E5D21C" w:rsidR="00615033" w:rsidRDefault="004E7EA6" w:rsidP="006473BE">
      <w:pPr>
        <w:ind w:left="284"/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</w:pPr>
      <w:r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Najbliższe</w:t>
      </w:r>
      <w:r w:rsidRPr="004E7EA6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 miesiące to doskonała okazja, by poszerzyć swoją wiedzę, nawiązać nowe kontakty</w:t>
      </w:r>
      <w:r w:rsidR="00607B7D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br/>
      </w:r>
      <w:r w:rsidRPr="004E7EA6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i śledzić najważniejsze trendy w biznesie oraz gospodarce. Program Przedsiębiorstwo Fair Play jest partnerem </w:t>
      </w:r>
      <w:r w:rsidR="0082695F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poniżej </w:t>
      </w:r>
      <w:r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prezentowanych</w:t>
      </w:r>
      <w:r w:rsidRPr="004E7EA6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 wydarzeń</w:t>
      </w:r>
      <w:r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. </w:t>
      </w:r>
      <w:r w:rsidR="00C1047E"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>Polecamy!</w:t>
      </w:r>
      <w:r>
        <w:rPr>
          <w:rStyle w:val="Pogrubienie"/>
          <w:rFonts w:ascii="Calibri" w:eastAsia="Times New Roman" w:hAnsi="Calibri" w:cs="Times New Roman"/>
          <w:b w:val="0"/>
          <w:sz w:val="24"/>
          <w:szCs w:val="24"/>
        </w:rPr>
        <w:t xml:space="preserve"> </w:t>
      </w:r>
    </w:p>
    <w:p w14:paraId="283E9715" w14:textId="085051F8" w:rsidR="00EC65A7" w:rsidRDefault="00E97A81" w:rsidP="00C1047E">
      <w:pPr>
        <w:pStyle w:val="Nagwek3"/>
        <w:ind w:left="567"/>
        <w:rPr>
          <w:rFonts w:ascii="Calibri" w:eastAsia="Symbol" w:hAnsi="Calibri" w:cs="Times New Roman"/>
          <w:b/>
          <w:color w:val="9E004F"/>
        </w:rPr>
      </w:pPr>
      <w:r>
        <w:rPr>
          <w:b/>
          <w:color w:val="B0005C"/>
          <w:sz w:val="26"/>
        </w:rPr>
        <w:br/>
      </w:r>
      <w:r w:rsidR="00EC65A7" w:rsidRPr="00F11611">
        <w:rPr>
          <w:rFonts w:ascii="Calibri" w:eastAsia="Symbol" w:hAnsi="Calibri" w:cs="Times New Roman"/>
          <w:b/>
          <w:color w:val="9E004F"/>
        </w:rPr>
        <w:t>→</w:t>
      </w:r>
      <w:r w:rsidR="00EC65A7" w:rsidRPr="00430ECC">
        <w:rPr>
          <w:rFonts w:ascii="Calibri" w:eastAsia="Symbol" w:hAnsi="Calibri" w:cs="Times New Roman"/>
          <w:b/>
          <w:color w:val="9E004F"/>
        </w:rPr>
        <w:t xml:space="preserve"> </w:t>
      </w:r>
      <w:r w:rsidR="00D86FF2">
        <w:rPr>
          <w:rFonts w:ascii="Calibri" w:eastAsia="Symbol" w:hAnsi="Calibri" w:cs="Times New Roman"/>
          <w:b/>
          <w:color w:val="9E004F"/>
        </w:rPr>
        <w:t xml:space="preserve">TRWA </w:t>
      </w:r>
      <w:r w:rsidR="00AA2A17">
        <w:rPr>
          <w:rFonts w:ascii="Calibri" w:eastAsia="Symbol" w:hAnsi="Calibri" w:cs="Times New Roman"/>
          <w:b/>
          <w:color w:val="9E004F"/>
        </w:rPr>
        <w:t>19. ED</w:t>
      </w:r>
      <w:r w:rsidR="00835C29">
        <w:rPr>
          <w:rFonts w:ascii="Calibri" w:eastAsia="Symbol" w:hAnsi="Calibri" w:cs="Times New Roman"/>
          <w:b/>
          <w:color w:val="9E004F"/>
        </w:rPr>
        <w:t>YCJA K</w:t>
      </w:r>
      <w:r w:rsidR="00AA2A17">
        <w:rPr>
          <w:rFonts w:ascii="Calibri" w:eastAsia="Symbol" w:hAnsi="Calibri" w:cs="Times New Roman"/>
          <w:b/>
          <w:color w:val="9E004F"/>
        </w:rPr>
        <w:t>ONKURSU „RAPORTY ZRÓWNOWAŻONEGO ROZWOJU”</w:t>
      </w:r>
    </w:p>
    <w:p w14:paraId="392E889D" w14:textId="77777777" w:rsidR="00C1047E" w:rsidRDefault="00C1047E" w:rsidP="00C1047E"/>
    <w:p w14:paraId="493BB851" w14:textId="70E8427E" w:rsidR="00C1047E" w:rsidRPr="00C1047E" w:rsidRDefault="00C1047E" w:rsidP="00C1047E">
      <w:pPr>
        <w:ind w:left="567"/>
        <w:jc w:val="both"/>
        <w:rPr>
          <w:rFonts w:ascii="Calibri" w:hAnsi="Calibri"/>
          <w:sz w:val="24"/>
        </w:rPr>
      </w:pPr>
      <w:r>
        <w:rPr>
          <w:noProof/>
        </w:rPr>
        <w:drawing>
          <wp:anchor distT="0" distB="0" distL="114300" distR="114300" simplePos="0" relativeHeight="251685887" behindDoc="1" locked="0" layoutInCell="1" allowOverlap="1" wp14:anchorId="12024735" wp14:editId="6D3635D1">
            <wp:simplePos x="0" y="0"/>
            <wp:positionH relativeFrom="column">
              <wp:posOffset>4335393</wp:posOffset>
            </wp:positionH>
            <wp:positionV relativeFrom="paragraph">
              <wp:posOffset>65460</wp:posOffset>
            </wp:positionV>
            <wp:extent cx="2340000" cy="2340000"/>
            <wp:effectExtent l="0" t="0" r="3175" b="317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dpowiedzialnybiznes.pl/wp-content/uploads/2025/09/Call-to-action-1200%C3%97628-1-800x4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47E">
        <w:rPr>
          <w:rFonts w:ascii="Calibri" w:hAnsi="Calibri"/>
          <w:sz w:val="24"/>
        </w:rPr>
        <w:t xml:space="preserve">16 października br. zakończyło się głosowanie </w:t>
      </w:r>
      <w:proofErr w:type="spellStart"/>
      <w:r w:rsidRPr="00C1047E">
        <w:rPr>
          <w:rFonts w:ascii="Calibri" w:hAnsi="Calibri"/>
          <w:sz w:val="24"/>
        </w:rPr>
        <w:t>internautów_ek</w:t>
      </w:r>
      <w:proofErr w:type="spellEnd"/>
      <w:r w:rsidRPr="00C1047E">
        <w:rPr>
          <w:rFonts w:ascii="Calibri" w:hAnsi="Calibri"/>
          <w:sz w:val="24"/>
        </w:rPr>
        <w:t xml:space="preserve"> w 19. </w:t>
      </w:r>
      <w:proofErr w:type="gramStart"/>
      <w:r w:rsidRPr="00C1047E">
        <w:rPr>
          <w:rFonts w:ascii="Calibri" w:hAnsi="Calibri"/>
          <w:sz w:val="24"/>
        </w:rPr>
        <w:t>edycji</w:t>
      </w:r>
      <w:proofErr w:type="gramEnd"/>
      <w:r w:rsidRPr="00C1047E">
        <w:rPr>
          <w:rFonts w:ascii="Calibri" w:hAnsi="Calibri"/>
          <w:sz w:val="24"/>
        </w:rPr>
        <w:t xml:space="preserve"> konkursu „Raporty Zrównoważonego Rozwoju”. Każda osoba zainteresowana tematyką sprawozdawczości </w:t>
      </w:r>
      <w:r>
        <w:rPr>
          <w:rFonts w:ascii="Calibri" w:hAnsi="Calibri"/>
          <w:sz w:val="24"/>
        </w:rPr>
        <w:br/>
      </w:r>
      <w:r w:rsidRPr="00C1047E">
        <w:rPr>
          <w:rFonts w:ascii="Calibri" w:hAnsi="Calibri"/>
          <w:sz w:val="24"/>
        </w:rPr>
        <w:t>z zakresu zrównoważonego rozwoju mogła oddać głos na trzy – jej zdaniem – najlepsze raporty zakwalifikowane do konkursu dostępne na stronie.</w:t>
      </w:r>
    </w:p>
    <w:p w14:paraId="69FC878C" w14:textId="739A2935" w:rsidR="00835C29" w:rsidRPr="008A1EA9" w:rsidRDefault="00855E28" w:rsidP="00C1047E">
      <w:pPr>
        <w:ind w:left="567"/>
        <w:rPr>
          <w:rFonts w:ascii="Calibri" w:hAnsi="Calibri"/>
          <w:b/>
          <w:bCs/>
          <w:sz w:val="24"/>
        </w:rPr>
      </w:pPr>
      <w:r w:rsidRPr="008A1EA9">
        <w:rPr>
          <w:rFonts w:ascii="Calibri" w:hAnsi="Calibri"/>
          <w:b/>
          <w:bCs/>
          <w:sz w:val="24"/>
        </w:rPr>
        <w:t xml:space="preserve">Ogłoszenie wyników nastąpi 24 listopada podczas GREENPACT </w:t>
      </w:r>
      <w:proofErr w:type="spellStart"/>
      <w:r w:rsidRPr="008A1EA9">
        <w:rPr>
          <w:rFonts w:ascii="Calibri" w:hAnsi="Calibri"/>
          <w:b/>
          <w:bCs/>
          <w:sz w:val="24"/>
        </w:rPr>
        <w:t>European</w:t>
      </w:r>
      <w:proofErr w:type="spellEnd"/>
      <w:r w:rsidRPr="008A1EA9">
        <w:rPr>
          <w:rFonts w:ascii="Calibri" w:hAnsi="Calibri"/>
          <w:b/>
          <w:bCs/>
          <w:sz w:val="24"/>
        </w:rPr>
        <w:t xml:space="preserve"> ESG </w:t>
      </w:r>
      <w:proofErr w:type="spellStart"/>
      <w:r w:rsidRPr="008A1EA9">
        <w:rPr>
          <w:rFonts w:ascii="Calibri" w:hAnsi="Calibri"/>
          <w:b/>
          <w:bCs/>
          <w:sz w:val="24"/>
        </w:rPr>
        <w:t>Summit</w:t>
      </w:r>
      <w:proofErr w:type="spellEnd"/>
      <w:r w:rsidRPr="008A1EA9">
        <w:rPr>
          <w:rFonts w:ascii="Calibri" w:hAnsi="Calibri"/>
          <w:b/>
          <w:bCs/>
          <w:sz w:val="24"/>
        </w:rPr>
        <w:t xml:space="preserve"> w Poznaniu.</w:t>
      </w:r>
    </w:p>
    <w:p w14:paraId="39C86E55" w14:textId="4F8A77D7" w:rsidR="00755150" w:rsidRDefault="00AA2A17" w:rsidP="00C1047E">
      <w:pPr>
        <w:ind w:left="567"/>
      </w:pPr>
      <w:r w:rsidRPr="00E97A81">
        <w:rPr>
          <w:rFonts w:ascii="Calibri" w:eastAsia="Calibri" w:hAnsi="Calibri" w:cs="Calibri"/>
          <w:sz w:val="24"/>
          <w:szCs w:val="24"/>
        </w:rPr>
        <w:t xml:space="preserve">Partnerem Strategicznym tegorocznej edycji konkursu jest </w:t>
      </w:r>
      <w:hyperlink r:id="rId17" w:history="1">
        <w:r w:rsidRPr="00E97A81">
          <w:rPr>
            <w:rStyle w:val="Hipercze"/>
            <w:rFonts w:ascii="Calibri" w:eastAsia="Calibri" w:hAnsi="Calibri" w:cs="Calibri"/>
            <w:color w:val="auto"/>
            <w:sz w:val="24"/>
            <w:szCs w:val="24"/>
          </w:rPr>
          <w:t>Polska Izba Biegłych Rewidentów</w:t>
        </w:r>
      </w:hyperlink>
      <w:r w:rsidRPr="00E97A81">
        <w:rPr>
          <w:rFonts w:ascii="Calibri" w:eastAsia="Calibri" w:hAnsi="Calibri" w:cs="Calibri"/>
          <w:sz w:val="24"/>
          <w:szCs w:val="24"/>
        </w:rPr>
        <w:t>.</w:t>
      </w:r>
      <w:r w:rsidR="00E97A81">
        <w:rPr>
          <w:rFonts w:ascii="Calibri" w:eastAsia="Calibri" w:hAnsi="Calibri" w:cs="Calibri"/>
          <w:sz w:val="24"/>
          <w:szCs w:val="24"/>
        </w:rPr>
        <w:br/>
      </w:r>
      <w:r w:rsidR="00E97A81">
        <w:rPr>
          <w:rFonts w:ascii="Calibri" w:eastAsia="Calibri" w:hAnsi="Calibri" w:cs="Calibri"/>
          <w:sz w:val="24"/>
          <w:szCs w:val="24"/>
        </w:rPr>
        <w:br/>
      </w:r>
      <w:r w:rsidR="00E97A81" w:rsidRPr="00C1047E">
        <w:rPr>
          <w:rFonts w:ascii="Calibri" w:hAnsi="Calibri"/>
          <w:b/>
          <w:sz w:val="24"/>
        </w:rPr>
        <w:t xml:space="preserve">&gt;&gt; </w:t>
      </w:r>
      <w:hyperlink r:id="rId18" w:history="1">
        <w:r w:rsidR="00E97A81" w:rsidRPr="00C1047E">
          <w:rPr>
            <w:rStyle w:val="Hipercze"/>
            <w:rFonts w:ascii="Calibri" w:hAnsi="Calibri"/>
            <w:b/>
            <w:sz w:val="24"/>
          </w:rPr>
          <w:t>Przejrzyj</w:t>
        </w:r>
        <w:r w:rsidR="00C1047E">
          <w:rPr>
            <w:rStyle w:val="Hipercze"/>
            <w:rFonts w:ascii="Calibri" w:hAnsi="Calibri"/>
            <w:b/>
            <w:sz w:val="24"/>
          </w:rPr>
          <w:t xml:space="preserve"> bibliotekę</w:t>
        </w:r>
        <w:r w:rsidR="00E97A81" w:rsidRPr="00C1047E">
          <w:rPr>
            <w:rStyle w:val="Hipercze"/>
            <w:rFonts w:ascii="Calibri" w:hAnsi="Calibri"/>
            <w:b/>
            <w:sz w:val="24"/>
          </w:rPr>
          <w:t xml:space="preserve"> raport</w:t>
        </w:r>
        <w:r w:rsidR="00C1047E">
          <w:rPr>
            <w:rStyle w:val="Hipercze"/>
            <w:rFonts w:ascii="Calibri" w:hAnsi="Calibri"/>
            <w:b/>
            <w:sz w:val="24"/>
          </w:rPr>
          <w:t>ów</w:t>
        </w:r>
      </w:hyperlink>
    </w:p>
    <w:p w14:paraId="593D92A3" w14:textId="77777777" w:rsidR="00755150" w:rsidRDefault="00755150" w:rsidP="00755150"/>
    <w:p w14:paraId="69AA1A9F" w14:textId="3952ED86" w:rsidR="00755150" w:rsidRDefault="00755150" w:rsidP="00755150">
      <w:pPr>
        <w:pStyle w:val="Nagwek3"/>
        <w:ind w:left="567"/>
        <w:rPr>
          <w:rFonts w:ascii="Calibri" w:eastAsia="Symbol" w:hAnsi="Calibri" w:cs="Times New Roman"/>
          <w:b/>
          <w:color w:val="9E004F"/>
        </w:rPr>
      </w:pPr>
      <w:r w:rsidRPr="00F11611">
        <w:rPr>
          <w:rFonts w:ascii="Calibri" w:eastAsia="Symbol" w:hAnsi="Calibri" w:cs="Times New Roman"/>
          <w:b/>
          <w:color w:val="9E004F"/>
        </w:rPr>
        <w:t>→</w:t>
      </w:r>
      <w:r w:rsidRPr="00430ECC">
        <w:rPr>
          <w:rFonts w:ascii="Calibri" w:eastAsia="Symbol" w:hAnsi="Calibri" w:cs="Times New Roman"/>
          <w:b/>
          <w:color w:val="9E004F"/>
        </w:rPr>
        <w:t xml:space="preserve"> </w:t>
      </w:r>
      <w:r w:rsidR="00E5642E" w:rsidRPr="00E5642E">
        <w:rPr>
          <w:rFonts w:ascii="Calibri" w:eastAsia="Symbol" w:hAnsi="Calibri" w:cs="Times New Roman"/>
          <w:b/>
          <w:color w:val="9E004F"/>
        </w:rPr>
        <w:t xml:space="preserve">Dołącz do rewolucji </w:t>
      </w:r>
      <w:r w:rsidR="00405E39">
        <w:rPr>
          <w:rFonts w:ascii="Calibri" w:eastAsia="Symbol" w:hAnsi="Calibri" w:cs="Times New Roman"/>
          <w:b/>
          <w:color w:val="9E004F"/>
        </w:rPr>
        <w:t xml:space="preserve">w </w:t>
      </w:r>
      <w:r w:rsidR="00E5642E" w:rsidRPr="00E5642E">
        <w:rPr>
          <w:rFonts w:ascii="Calibri" w:eastAsia="Symbol" w:hAnsi="Calibri" w:cs="Times New Roman"/>
          <w:b/>
          <w:color w:val="9E004F"/>
        </w:rPr>
        <w:t>zielonej transformacji – zapraszamy na Kongres GREENPACT!</w:t>
      </w:r>
    </w:p>
    <w:p w14:paraId="2CFE6BF9" w14:textId="764942F2" w:rsidR="00E5642E" w:rsidRDefault="00C1047E" w:rsidP="00C1047E">
      <w:pPr>
        <w:ind w:left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  <w:r w:rsidR="00E5642E">
        <w:rPr>
          <w:rFonts w:ascii="Calibri" w:eastAsia="Symbol" w:hAnsi="Calibri" w:cs="Times New Roman"/>
          <w:b/>
          <w:noProof/>
          <w:color w:val="9E004F"/>
        </w:rPr>
        <w:drawing>
          <wp:anchor distT="0" distB="0" distL="114300" distR="114300" simplePos="0" relativeHeight="251688959" behindDoc="1" locked="0" layoutInCell="1" allowOverlap="1" wp14:anchorId="6F5E476D" wp14:editId="261C4F88">
            <wp:simplePos x="0" y="0"/>
            <wp:positionH relativeFrom="column">
              <wp:posOffset>4388762</wp:posOffset>
            </wp:positionH>
            <wp:positionV relativeFrom="paragraph">
              <wp:posOffset>647700</wp:posOffset>
            </wp:positionV>
            <wp:extent cx="2340000" cy="2340000"/>
            <wp:effectExtent l="19050" t="19050" r="22225" b="22225"/>
            <wp:wrapTight wrapText="bothSides">
              <wp:wrapPolygon edited="0">
                <wp:start x="-176" y="-176"/>
                <wp:lineTo x="-176" y="21629"/>
                <wp:lineTo x="21629" y="21629"/>
                <wp:lineTo x="21629" y="-176"/>
                <wp:lineTo x="-176" y="-176"/>
              </wp:wrapPolygon>
            </wp:wrapTight>
            <wp:docPr id="19" name="Obraz 19" descr="D:\QNAP-awaria\PFP 2025\Partnerzy PFP 2025\Greepact\baner greenp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QNAP-awaria\PFP 2025\Partnerzy PFP 2025\Greepact\baner greenpac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42E" w:rsidRPr="00E5642E">
        <w:rPr>
          <w:rFonts w:ascii="Calibri" w:hAnsi="Calibri"/>
          <w:sz w:val="24"/>
          <w:szCs w:val="24"/>
        </w:rPr>
        <w:t xml:space="preserve">Już </w:t>
      </w:r>
      <w:r w:rsidR="00E5642E">
        <w:rPr>
          <w:rFonts w:ascii="Calibri" w:hAnsi="Calibri"/>
          <w:sz w:val="24"/>
          <w:szCs w:val="24"/>
        </w:rPr>
        <w:t xml:space="preserve">24-25 listopada w Poznaniu </w:t>
      </w:r>
      <w:r w:rsidR="00E5642E" w:rsidRPr="00E5642E">
        <w:rPr>
          <w:rFonts w:ascii="Calibri" w:hAnsi="Calibri"/>
          <w:sz w:val="24"/>
          <w:szCs w:val="24"/>
        </w:rPr>
        <w:t xml:space="preserve">odbędzie się </w:t>
      </w:r>
      <w:r w:rsidR="00E5642E" w:rsidRPr="00E5642E">
        <w:rPr>
          <w:rStyle w:val="Pogrubienie"/>
          <w:rFonts w:ascii="Calibri" w:hAnsi="Calibri"/>
          <w:sz w:val="24"/>
          <w:szCs w:val="24"/>
        </w:rPr>
        <w:t>Kongres GREENPACT</w:t>
      </w:r>
      <w:r w:rsidR="00E5642E" w:rsidRPr="00E5642E">
        <w:rPr>
          <w:rFonts w:ascii="Calibri" w:hAnsi="Calibri"/>
          <w:sz w:val="24"/>
          <w:szCs w:val="24"/>
        </w:rPr>
        <w:t xml:space="preserve"> – wydarzenie poświęcone zielonej transformacji, zrównoważonemu rozwojowi i innowacjom ekologicznym. To miejsce spotkań liderów biznesu, ekspertów i decydentów, którzy wspólnie poszukują rozwiązań dla przyszłości gospodarki. </w:t>
      </w:r>
      <w:r>
        <w:rPr>
          <w:rFonts w:ascii="Calibri" w:hAnsi="Calibri"/>
          <w:sz w:val="24"/>
          <w:szCs w:val="24"/>
        </w:rPr>
        <w:br/>
      </w:r>
      <w:r w:rsidR="00E5642E" w:rsidRPr="00E5642E">
        <w:rPr>
          <w:rFonts w:ascii="Calibri" w:hAnsi="Calibri"/>
          <w:sz w:val="24"/>
          <w:szCs w:val="24"/>
        </w:rPr>
        <w:t xml:space="preserve">W programie znajdą się inspirujące debaty o transformacji energetycznej, technologiach wodorowych, gospodarce obiegu zamkniętego i finansowaniu zielonych inwestycji. Uczestnicy będą mogli wybrać spośród czterech ścieżek tematycznych, m.in. </w:t>
      </w:r>
      <w:r w:rsidR="00E5642E" w:rsidRPr="00E5642E">
        <w:rPr>
          <w:rStyle w:val="Pogrubienie"/>
          <w:rFonts w:ascii="Calibri" w:hAnsi="Calibri"/>
          <w:sz w:val="24"/>
          <w:szCs w:val="24"/>
        </w:rPr>
        <w:t>Wyzwania</w:t>
      </w:r>
      <w:r w:rsidR="00E5642E" w:rsidRPr="00E5642E">
        <w:rPr>
          <w:rFonts w:ascii="Calibri" w:hAnsi="Calibri"/>
          <w:sz w:val="24"/>
          <w:szCs w:val="24"/>
        </w:rPr>
        <w:t xml:space="preserve">, </w:t>
      </w:r>
      <w:r w:rsidR="00E5642E" w:rsidRPr="00E5642E">
        <w:rPr>
          <w:rStyle w:val="Pogrubienie"/>
          <w:rFonts w:ascii="Calibri" w:hAnsi="Calibri"/>
          <w:sz w:val="24"/>
          <w:szCs w:val="24"/>
        </w:rPr>
        <w:t>Perspektywa</w:t>
      </w:r>
      <w:r w:rsidR="00E5642E" w:rsidRPr="00E5642E">
        <w:rPr>
          <w:rFonts w:ascii="Calibri" w:hAnsi="Calibri"/>
          <w:sz w:val="24"/>
          <w:szCs w:val="24"/>
        </w:rPr>
        <w:t xml:space="preserve"> i </w:t>
      </w:r>
      <w:r w:rsidR="00E5642E" w:rsidRPr="00E5642E">
        <w:rPr>
          <w:rStyle w:val="Pogrubienie"/>
          <w:rFonts w:ascii="Calibri" w:hAnsi="Calibri"/>
          <w:sz w:val="24"/>
          <w:szCs w:val="24"/>
        </w:rPr>
        <w:t>Rozwój</w:t>
      </w:r>
      <w:r w:rsidR="00E5642E" w:rsidRPr="00E5642E">
        <w:rPr>
          <w:rFonts w:ascii="Calibri" w:hAnsi="Calibri"/>
          <w:sz w:val="24"/>
          <w:szCs w:val="24"/>
        </w:rPr>
        <w:t xml:space="preserve">. Kongres to także wyjątkowa przestrzeń do </w:t>
      </w:r>
      <w:proofErr w:type="spellStart"/>
      <w:r w:rsidR="00E5642E" w:rsidRPr="00E5642E">
        <w:rPr>
          <w:rFonts w:ascii="Calibri" w:hAnsi="Calibri"/>
          <w:sz w:val="24"/>
          <w:szCs w:val="24"/>
        </w:rPr>
        <w:t>networkingu</w:t>
      </w:r>
      <w:proofErr w:type="spellEnd"/>
      <w:r w:rsidR="00E5642E" w:rsidRPr="00E5642E">
        <w:rPr>
          <w:rFonts w:ascii="Calibri" w:hAnsi="Calibri"/>
          <w:sz w:val="24"/>
          <w:szCs w:val="24"/>
        </w:rPr>
        <w:t xml:space="preserve"> i wymiany doświadczeń między firmami, instytucjami</w:t>
      </w:r>
      <w:r>
        <w:rPr>
          <w:rFonts w:ascii="Calibri" w:hAnsi="Calibri"/>
          <w:sz w:val="24"/>
          <w:szCs w:val="24"/>
        </w:rPr>
        <w:t xml:space="preserve"> </w:t>
      </w:r>
      <w:r w:rsidR="00E5642E" w:rsidRPr="00E5642E">
        <w:rPr>
          <w:rFonts w:ascii="Calibri" w:hAnsi="Calibri"/>
          <w:sz w:val="24"/>
          <w:szCs w:val="24"/>
        </w:rPr>
        <w:t xml:space="preserve">i organizacjami. Daje praktyczną wiedzę o wdrażaniu strategii ESG i minimalizowaniu śladu węglowego. </w:t>
      </w:r>
    </w:p>
    <w:p w14:paraId="69D759FB" w14:textId="77777777" w:rsidR="001000DC" w:rsidRDefault="00E5642E" w:rsidP="00E5642E">
      <w:pPr>
        <w:ind w:left="567"/>
        <w:rPr>
          <w:rStyle w:val="Pogrubienie"/>
          <w:rFonts w:ascii="Calibri" w:hAnsi="Calibri"/>
          <w:sz w:val="24"/>
          <w:szCs w:val="24"/>
        </w:rPr>
      </w:pPr>
      <w:r w:rsidRPr="00E5642E">
        <w:rPr>
          <w:rFonts w:ascii="Calibri" w:hAnsi="Calibri"/>
          <w:sz w:val="24"/>
          <w:szCs w:val="24"/>
        </w:rPr>
        <w:t xml:space="preserve">Jeśli chcesz działać na rzecz zrównoważonej przyszłości – </w:t>
      </w:r>
      <w:r w:rsidRPr="00E5642E">
        <w:rPr>
          <w:rStyle w:val="Pogrubienie"/>
          <w:rFonts w:ascii="Calibri" w:hAnsi="Calibri"/>
          <w:sz w:val="24"/>
          <w:szCs w:val="24"/>
        </w:rPr>
        <w:t>dołącz do Kongresu GREENPACT!</w:t>
      </w:r>
    </w:p>
    <w:p w14:paraId="4AF1480A" w14:textId="712CFCC6" w:rsidR="00E5642E" w:rsidRPr="00E5642E" w:rsidRDefault="001000DC" w:rsidP="00E5642E">
      <w:pPr>
        <w:ind w:left="567"/>
        <w:rPr>
          <w:rFonts w:ascii="Calibri" w:hAnsi="Calibri"/>
          <w:sz w:val="24"/>
          <w:szCs w:val="24"/>
        </w:rPr>
      </w:pPr>
      <w:r>
        <w:rPr>
          <w:rStyle w:val="Pogrubienie"/>
          <w:rFonts w:ascii="Calibri" w:hAnsi="Calibri"/>
          <w:sz w:val="24"/>
          <w:szCs w:val="24"/>
        </w:rPr>
        <w:t>Dla Przedsiębiorstw Fair Play przygotowano specjalny kod rabatowy!</w:t>
      </w:r>
      <w:r w:rsidR="008F448E">
        <w:rPr>
          <w:rStyle w:val="Pogrubienie"/>
          <w:rFonts w:ascii="Calibri" w:hAnsi="Calibri"/>
          <w:sz w:val="24"/>
          <w:szCs w:val="24"/>
        </w:rPr>
        <w:br/>
      </w:r>
      <w:r w:rsidR="00374AE5">
        <w:rPr>
          <w:rStyle w:val="Pogrubienie"/>
          <w:rFonts w:ascii="Calibri" w:hAnsi="Calibri"/>
          <w:b w:val="0"/>
          <w:sz w:val="24"/>
          <w:szCs w:val="24"/>
        </w:rPr>
        <w:t>Napisz:</w:t>
      </w:r>
      <w:r w:rsidR="00374AE5" w:rsidRPr="008F448E">
        <w:rPr>
          <w:rStyle w:val="Pogrubienie"/>
          <w:rFonts w:ascii="Calibri" w:hAnsi="Calibri"/>
          <w:b w:val="0"/>
          <w:sz w:val="24"/>
          <w:szCs w:val="24"/>
        </w:rPr>
        <w:t xml:space="preserve"> </w:t>
      </w:r>
      <w:hyperlink r:id="rId20" w:history="1">
        <w:r w:rsidR="008F448E" w:rsidRPr="000A33BD">
          <w:rPr>
            <w:rStyle w:val="Hipercze"/>
            <w:rFonts w:ascii="Calibri" w:hAnsi="Calibri"/>
            <w:color w:val="000000" w:themeColor="text1"/>
            <w:sz w:val="24"/>
            <w:szCs w:val="24"/>
          </w:rPr>
          <w:t>info@fairplay.pl</w:t>
        </w:r>
      </w:hyperlink>
      <w:r w:rsidR="008F448E" w:rsidRPr="000A33BD">
        <w:rPr>
          <w:rStyle w:val="Pogrubienie"/>
          <w:rFonts w:ascii="Calibri" w:hAnsi="Calibri"/>
          <w:b w:val="0"/>
          <w:color w:val="000000" w:themeColor="text1"/>
          <w:sz w:val="24"/>
          <w:szCs w:val="24"/>
        </w:rPr>
        <w:t xml:space="preserve"> </w:t>
      </w:r>
      <w:r w:rsidR="00E5642E" w:rsidRPr="008F448E">
        <w:rPr>
          <w:rFonts w:ascii="Calibri" w:hAnsi="Calibri"/>
          <w:b/>
          <w:sz w:val="24"/>
          <w:szCs w:val="24"/>
        </w:rPr>
        <w:br/>
      </w:r>
      <w:r w:rsidR="00E5642E" w:rsidRPr="00E5642E">
        <w:rPr>
          <w:rFonts w:ascii="Calibri" w:hAnsi="Calibri"/>
          <w:sz w:val="24"/>
          <w:szCs w:val="24"/>
        </w:rPr>
        <w:t>Więcej informacji na:</w:t>
      </w:r>
      <w:r w:rsidR="00E5642E" w:rsidRPr="00C1047E">
        <w:rPr>
          <w:rFonts w:ascii="Calibri" w:hAnsi="Calibri"/>
          <w:b/>
          <w:sz w:val="24"/>
          <w:szCs w:val="24"/>
        </w:rPr>
        <w:t xml:space="preserve"> </w:t>
      </w:r>
      <w:hyperlink r:id="rId21" w:tgtFrame="_new" w:history="1">
        <w:r w:rsidR="00E5642E" w:rsidRPr="00C1047E">
          <w:rPr>
            <w:rStyle w:val="Hipercze"/>
            <w:rFonts w:ascii="Calibri" w:hAnsi="Calibri"/>
            <w:b/>
            <w:sz w:val="24"/>
            <w:szCs w:val="24"/>
          </w:rPr>
          <w:t>greenpact.</w:t>
        </w:r>
        <w:proofErr w:type="gramStart"/>
        <w:r w:rsidR="00E5642E" w:rsidRPr="00C1047E">
          <w:rPr>
            <w:rStyle w:val="Hipercze"/>
            <w:rFonts w:ascii="Calibri" w:hAnsi="Calibri"/>
            <w:b/>
            <w:sz w:val="24"/>
            <w:szCs w:val="24"/>
          </w:rPr>
          <w:t>pl</w:t>
        </w:r>
      </w:hyperlink>
      <w:proofErr w:type="gramEnd"/>
    </w:p>
    <w:p w14:paraId="7DD4AF24" w14:textId="6B491095" w:rsidR="00755150" w:rsidRPr="00E5642E" w:rsidRDefault="00E5642E" w:rsidP="00E5642E">
      <w:pPr>
        <w:ind w:firstLine="567"/>
        <w:rPr>
          <w:sz w:val="24"/>
        </w:rPr>
      </w:pPr>
      <w:r>
        <w:rPr>
          <w:rFonts w:ascii="Calibri" w:hAnsi="Calibri"/>
          <w:b/>
          <w:bCs/>
          <w:color w:val="222222"/>
          <w:sz w:val="24"/>
        </w:rPr>
        <w:t xml:space="preserve">&gt;&gt; </w:t>
      </w:r>
      <w:hyperlink r:id="rId22" w:history="1">
        <w:r w:rsidRPr="00E5642E">
          <w:rPr>
            <w:rStyle w:val="Hipercze"/>
            <w:rFonts w:ascii="Calibri" w:hAnsi="Calibri"/>
            <w:b/>
            <w:bCs/>
            <w:sz w:val="24"/>
          </w:rPr>
          <w:t xml:space="preserve">Informacja prasowa </w:t>
        </w:r>
        <w:proofErr w:type="spellStart"/>
        <w:r w:rsidR="00755150" w:rsidRPr="00E5642E">
          <w:rPr>
            <w:rStyle w:val="Hipercze"/>
            <w:rFonts w:ascii="Calibri" w:hAnsi="Calibri"/>
            <w:b/>
            <w:bCs/>
            <w:sz w:val="24"/>
          </w:rPr>
          <w:t>Greenpact</w:t>
        </w:r>
        <w:proofErr w:type="spellEnd"/>
        <w:r w:rsidR="00755150" w:rsidRPr="00E5642E">
          <w:rPr>
            <w:rStyle w:val="Hipercze"/>
            <w:rFonts w:ascii="Calibri" w:hAnsi="Calibri"/>
            <w:b/>
            <w:bCs/>
            <w:sz w:val="24"/>
          </w:rPr>
          <w:t xml:space="preserve"> MPT </w:t>
        </w:r>
        <w:proofErr w:type="gramStart"/>
        <w:r w:rsidR="00755150" w:rsidRPr="00E5642E">
          <w:rPr>
            <w:rStyle w:val="Hipercze"/>
            <w:rFonts w:ascii="Calibri" w:hAnsi="Calibri"/>
            <w:b/>
            <w:bCs/>
            <w:sz w:val="24"/>
          </w:rPr>
          <w:t>Poznań , 24-25.11.2025</w:t>
        </w:r>
      </w:hyperlink>
      <w:proofErr w:type="gramEnd"/>
    </w:p>
    <w:p w14:paraId="7DC153AA" w14:textId="77777777" w:rsidR="00E5642E" w:rsidRDefault="00E5642E" w:rsidP="00607B7D">
      <w:pPr>
        <w:ind w:left="567"/>
        <w:rPr>
          <w:rFonts w:ascii="Calibri" w:hAnsi="Calibri"/>
          <w:noProof/>
          <w:color w:val="B5175B"/>
          <w:sz w:val="24"/>
        </w:rPr>
      </w:pPr>
    </w:p>
    <w:p w14:paraId="46A3697C" w14:textId="6F81C67C" w:rsidR="009D1BF4" w:rsidRPr="00430ECC" w:rsidRDefault="009D1BF4" w:rsidP="00372E15">
      <w:pPr>
        <w:pStyle w:val="Nagwek3"/>
        <w:ind w:left="567"/>
        <w:rPr>
          <w:rFonts w:ascii="Calibri" w:eastAsia="Symbol" w:hAnsi="Calibri" w:cs="Times New Roman"/>
          <w:b/>
          <w:color w:val="9E004F"/>
        </w:rPr>
      </w:pPr>
      <w:r w:rsidRPr="00F11611">
        <w:rPr>
          <w:rFonts w:ascii="Calibri" w:eastAsia="Symbol" w:hAnsi="Calibri" w:cs="Times New Roman"/>
          <w:b/>
          <w:color w:val="9E004F"/>
        </w:rPr>
        <w:t>→</w:t>
      </w:r>
      <w:r w:rsidRPr="00430ECC">
        <w:rPr>
          <w:rFonts w:ascii="Calibri" w:eastAsia="Symbol" w:hAnsi="Calibri" w:cs="Times New Roman"/>
          <w:b/>
          <w:color w:val="9E004F"/>
        </w:rPr>
        <w:t xml:space="preserve"> </w:t>
      </w:r>
      <w:r w:rsidR="00A06B20">
        <w:rPr>
          <w:rFonts w:ascii="Calibri" w:eastAsia="Symbol" w:hAnsi="Calibri" w:cs="Times New Roman"/>
          <w:b/>
          <w:color w:val="9E004F"/>
        </w:rPr>
        <w:t>Skorzystaj z b</w:t>
      </w:r>
      <w:r w:rsidRPr="00430ECC">
        <w:rPr>
          <w:rFonts w:ascii="Calibri" w:eastAsia="Symbol" w:hAnsi="Calibri" w:cs="Times New Roman"/>
          <w:b/>
          <w:color w:val="9E004F"/>
        </w:rPr>
        <w:t>ezpłatne</w:t>
      </w:r>
      <w:r w:rsidR="00A06B20">
        <w:rPr>
          <w:rFonts w:ascii="Calibri" w:eastAsia="Symbol" w:hAnsi="Calibri" w:cs="Times New Roman"/>
          <w:b/>
          <w:color w:val="9E004F"/>
        </w:rPr>
        <w:t>go</w:t>
      </w:r>
      <w:r w:rsidRPr="00430ECC">
        <w:rPr>
          <w:rFonts w:ascii="Calibri" w:eastAsia="Symbol" w:hAnsi="Calibri" w:cs="Times New Roman"/>
          <w:b/>
          <w:color w:val="9E004F"/>
        </w:rPr>
        <w:t xml:space="preserve"> wsparci</w:t>
      </w:r>
      <w:r w:rsidR="00A06B20">
        <w:rPr>
          <w:rFonts w:ascii="Calibri" w:eastAsia="Symbol" w:hAnsi="Calibri" w:cs="Times New Roman"/>
          <w:b/>
          <w:color w:val="9E004F"/>
        </w:rPr>
        <w:t>a</w:t>
      </w:r>
      <w:r w:rsidRPr="00430ECC">
        <w:rPr>
          <w:rFonts w:ascii="Calibri" w:eastAsia="Symbol" w:hAnsi="Calibri" w:cs="Times New Roman"/>
          <w:b/>
          <w:color w:val="9E004F"/>
        </w:rPr>
        <w:t xml:space="preserve"> dla firm z województw</w:t>
      </w:r>
      <w:r w:rsidR="00A40FAB" w:rsidRPr="00430ECC">
        <w:rPr>
          <w:rFonts w:ascii="Calibri" w:eastAsia="Symbol" w:hAnsi="Calibri" w:cs="Times New Roman"/>
          <w:b/>
          <w:color w:val="9E004F"/>
        </w:rPr>
        <w:t>a</w:t>
      </w:r>
      <w:r w:rsidRPr="00430ECC">
        <w:rPr>
          <w:rFonts w:ascii="Calibri" w:eastAsia="Symbol" w:hAnsi="Calibri" w:cs="Times New Roman"/>
          <w:b/>
          <w:color w:val="9E004F"/>
        </w:rPr>
        <w:t xml:space="preserve"> podkarpackiego</w:t>
      </w:r>
    </w:p>
    <w:p w14:paraId="0A37AD20" w14:textId="0414779C" w:rsidR="007A278D" w:rsidRDefault="007A278D" w:rsidP="00A06B20">
      <w:pPr>
        <w:pStyle w:val="NormalnyWeb"/>
        <w:ind w:left="709"/>
        <w:rPr>
          <w:rFonts w:ascii="Calibri" w:eastAsia="Aptos" w:hAnsi="Calibri" w:cs="Aptos"/>
          <w:b/>
          <w:bCs/>
          <w:szCs w:val="22"/>
        </w:rPr>
      </w:pPr>
      <w:r>
        <w:rPr>
          <w:rFonts w:ascii="Calibri" w:eastAsia="Aptos" w:hAnsi="Calibri" w:cs="Aptos"/>
          <w:b/>
          <w:bCs/>
          <w:noProof/>
          <w:szCs w:val="22"/>
        </w:rPr>
        <w:drawing>
          <wp:inline distT="0" distB="0" distL="0" distR="0" wp14:anchorId="04986168" wp14:editId="6885B3D5">
            <wp:extent cx="5663821" cy="466513"/>
            <wp:effectExtent l="0" t="0" r="0" b="0"/>
            <wp:docPr id="10" name="Obraz 10" descr="D:\PM 311\IPED\Projekty\0_Podkarpacki projekt\Paski_logo_21_27\Paski_logo_21_27\pasek 21-27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M 311\IPED\Projekty\0_Podkarpacki projekt\Paski_logo_21_27\Paski_logo_21_27\pasek 21-27 RGB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615" cy="46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AB5C4" w14:textId="77777777" w:rsidR="001B56FA" w:rsidRDefault="001B56FA" w:rsidP="00A06B20">
      <w:pPr>
        <w:pStyle w:val="NormalnyWeb"/>
        <w:ind w:left="709"/>
        <w:rPr>
          <w:rFonts w:ascii="Calibri" w:eastAsia="Aptos" w:hAnsi="Calibri" w:cs="Aptos"/>
          <w:b/>
          <w:bCs/>
          <w:szCs w:val="22"/>
        </w:rPr>
      </w:pPr>
    </w:p>
    <w:p w14:paraId="713890F9" w14:textId="54306231" w:rsidR="007A278D" w:rsidRPr="007A278D" w:rsidRDefault="001B56FA" w:rsidP="007A278D">
      <w:pPr>
        <w:pStyle w:val="NormalnyWeb"/>
        <w:ind w:left="709"/>
        <w:rPr>
          <w:rFonts w:ascii="Calibri" w:eastAsia="Aptos" w:hAnsi="Calibri" w:cs="Aptos"/>
          <w:color w:val="FFFFFF" w:themeColor="background1"/>
          <w:szCs w:val="22"/>
        </w:rPr>
      </w:pPr>
      <w:r>
        <w:rPr>
          <w:rFonts w:ascii="Calibri" w:eastAsia="Aptos" w:hAnsi="Calibri" w:cs="Aptos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8719" behindDoc="1" locked="0" layoutInCell="1" allowOverlap="1" wp14:anchorId="007042A8" wp14:editId="63542A83">
                <wp:simplePos x="0" y="0"/>
                <wp:positionH relativeFrom="page">
                  <wp:posOffset>803927</wp:posOffset>
                </wp:positionH>
                <wp:positionV relativeFrom="paragraph">
                  <wp:posOffset>-141605</wp:posOffset>
                </wp:positionV>
                <wp:extent cx="5882005" cy="1762760"/>
                <wp:effectExtent l="0" t="0" r="4445" b="889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005" cy="1762760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91E13BA" id="Prostokąt 11" o:spid="_x0000_s1026" style="position:absolute;margin-left:63.3pt;margin-top:-11.15pt;width:463.15pt;height:138.8pt;z-index:-25163776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" fillcolor="#36c" stroked="f" strokeweight="1pt">
                <w10:wrap anchorx="page"/>
              </v:rect>
            </w:pict>
          </mc:Fallback>
        </mc:AlternateContent>
      </w:r>
      <w:r w:rsidR="00A06B20" w:rsidRPr="007A278D">
        <w:rPr>
          <w:rFonts w:ascii="Calibri" w:eastAsia="Aptos" w:hAnsi="Calibri" w:cs="Aptos"/>
          <w:b/>
          <w:bCs/>
          <w:color w:val="FFFFFF" w:themeColor="background1"/>
          <w:szCs w:val="22"/>
        </w:rPr>
        <w:t>Pracodawco!</w:t>
      </w:r>
    </w:p>
    <w:p w14:paraId="12C33534" w14:textId="599CF3E9" w:rsidR="003A0F58" w:rsidRDefault="003A0F58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>
        <w:rPr>
          <w:rFonts w:ascii="Calibri" w:eastAsia="Aptos" w:hAnsi="Calibri" w:cs="Aptos"/>
          <w:color w:val="FFFFFF" w:themeColor="background1"/>
          <w:szCs w:val="22"/>
        </w:rPr>
        <w:t>Chcesz poprawić zarządzanie zasobami ludzkimi?</w:t>
      </w:r>
    </w:p>
    <w:p w14:paraId="5A5A5C12" w14:textId="381984B2" w:rsidR="007A278D" w:rsidRPr="007A278D" w:rsidRDefault="00A06B20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 w:rsidRPr="007A278D">
        <w:rPr>
          <w:rFonts w:ascii="Calibri" w:eastAsia="Aptos" w:hAnsi="Calibri" w:cs="Aptos"/>
          <w:color w:val="FFFFFF" w:themeColor="background1"/>
          <w:szCs w:val="22"/>
        </w:rPr>
        <w:t>Chcesz zadbać o stabilność kadry pracowniczej?</w:t>
      </w:r>
    </w:p>
    <w:p w14:paraId="4E7A237F" w14:textId="09068B74" w:rsidR="007A278D" w:rsidRPr="007A278D" w:rsidRDefault="00A06B20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 w:rsidRPr="007A278D">
        <w:rPr>
          <w:rFonts w:ascii="Calibri" w:eastAsia="Aptos" w:hAnsi="Calibri" w:cs="Aptos"/>
          <w:color w:val="FFFFFF" w:themeColor="background1"/>
          <w:szCs w:val="22"/>
        </w:rPr>
        <w:t>Chcesz efektywnie pozyskiwać nowych pracowników?</w:t>
      </w:r>
    </w:p>
    <w:p w14:paraId="3A9B5963" w14:textId="67BB8574" w:rsidR="007A278D" w:rsidRPr="007A278D" w:rsidRDefault="008737A4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>
        <w:rPr>
          <w:noProof/>
        </w:rPr>
        <w:drawing>
          <wp:anchor distT="0" distB="0" distL="114300" distR="114300" simplePos="0" relativeHeight="251679743" behindDoc="1" locked="0" layoutInCell="1" allowOverlap="1" wp14:anchorId="322FC579" wp14:editId="6DF1651D">
            <wp:simplePos x="0" y="0"/>
            <wp:positionH relativeFrom="column">
              <wp:posOffset>4536108</wp:posOffset>
            </wp:positionH>
            <wp:positionV relativeFrom="paragraph">
              <wp:posOffset>27191</wp:posOffset>
            </wp:positionV>
            <wp:extent cx="2101215" cy="1481455"/>
            <wp:effectExtent l="0" t="0" r="0" b="444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B20" w:rsidRPr="007A278D">
        <w:rPr>
          <w:rFonts w:ascii="Calibri" w:eastAsia="Aptos" w:hAnsi="Calibri" w:cs="Aptos"/>
          <w:color w:val="FFFFFF" w:themeColor="background1"/>
          <w:szCs w:val="22"/>
        </w:rPr>
        <w:t xml:space="preserve">Chcesz usprawnić komunikację w </w:t>
      </w:r>
      <w:r w:rsidR="00225721">
        <w:rPr>
          <w:rFonts w:ascii="Calibri" w:eastAsia="Aptos" w:hAnsi="Calibri" w:cs="Aptos"/>
          <w:color w:val="FFFFFF" w:themeColor="background1"/>
          <w:szCs w:val="22"/>
        </w:rPr>
        <w:t>T</w:t>
      </w:r>
      <w:r w:rsidR="00A06B20" w:rsidRPr="007A278D">
        <w:rPr>
          <w:rFonts w:ascii="Calibri" w:eastAsia="Aptos" w:hAnsi="Calibri" w:cs="Aptos"/>
          <w:color w:val="FFFFFF" w:themeColor="background1"/>
          <w:szCs w:val="22"/>
        </w:rPr>
        <w:t>wojej firmie?</w:t>
      </w:r>
    </w:p>
    <w:p w14:paraId="2D721ABD" w14:textId="6561E141" w:rsidR="007A278D" w:rsidRPr="007A278D" w:rsidRDefault="00A06B20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 w:rsidRPr="007A278D">
        <w:rPr>
          <w:rFonts w:ascii="Calibri" w:eastAsia="Aptos" w:hAnsi="Calibri" w:cs="Aptos"/>
          <w:color w:val="FFFFFF" w:themeColor="background1"/>
          <w:szCs w:val="22"/>
        </w:rPr>
        <w:t>Chcesz wzmocnić pozycję i wizerunek swojej firmy?</w:t>
      </w:r>
    </w:p>
    <w:p w14:paraId="1F258E01" w14:textId="492471A8" w:rsidR="00A06B20" w:rsidRPr="007A278D" w:rsidRDefault="00A06B20" w:rsidP="007A278D">
      <w:pPr>
        <w:pStyle w:val="NormalnyWeb"/>
        <w:numPr>
          <w:ilvl w:val="0"/>
          <w:numId w:val="14"/>
        </w:numPr>
        <w:rPr>
          <w:rFonts w:ascii="Calibri" w:eastAsia="Aptos" w:hAnsi="Calibri" w:cs="Aptos"/>
          <w:color w:val="FFFFFF" w:themeColor="background1"/>
          <w:szCs w:val="22"/>
        </w:rPr>
      </w:pPr>
      <w:r w:rsidRPr="007A278D">
        <w:rPr>
          <w:rFonts w:ascii="Calibri" w:eastAsia="Aptos" w:hAnsi="Calibri" w:cs="Aptos"/>
          <w:color w:val="FFFFFF" w:themeColor="background1"/>
          <w:szCs w:val="22"/>
        </w:rPr>
        <w:t>Chcesz pomnożyć swoje zyski?</w:t>
      </w:r>
    </w:p>
    <w:p w14:paraId="7EC5753B" w14:textId="1DE4175D" w:rsidR="00A06B20" w:rsidRPr="00A06B20" w:rsidRDefault="00A06B20" w:rsidP="00A06B20">
      <w:pPr>
        <w:pStyle w:val="NormalnyWeb"/>
        <w:ind w:left="709"/>
        <w:rPr>
          <w:rFonts w:ascii="Calibri" w:eastAsia="Aptos" w:hAnsi="Calibri" w:cs="Aptos"/>
          <w:szCs w:val="22"/>
        </w:rPr>
      </w:pPr>
      <w:r w:rsidRPr="00A06B20">
        <w:rPr>
          <w:rFonts w:ascii="Calibri" w:eastAsia="Aptos" w:hAnsi="Calibri" w:cs="Aptos"/>
          <w:szCs w:val="22"/>
        </w:rPr>
        <w:t xml:space="preserve">Zainwestuj </w:t>
      </w:r>
      <w:r w:rsidR="00F46557">
        <w:rPr>
          <w:rFonts w:ascii="Calibri" w:eastAsia="Aptos" w:hAnsi="Calibri" w:cs="Aptos"/>
          <w:szCs w:val="22"/>
        </w:rPr>
        <w:t xml:space="preserve">czas </w:t>
      </w:r>
      <w:r w:rsidRPr="00A06B20">
        <w:rPr>
          <w:rFonts w:ascii="Calibri" w:eastAsia="Aptos" w:hAnsi="Calibri" w:cs="Aptos"/>
          <w:szCs w:val="22"/>
        </w:rPr>
        <w:t>w rozwój swojej firmy. Skorzystaj z bezpłatnego wsparcia w zakresie zarządzania personelem.</w:t>
      </w:r>
    </w:p>
    <w:p w14:paraId="482B17A6" w14:textId="042B63B8" w:rsidR="00A06B20" w:rsidRPr="00A06B20" w:rsidRDefault="00A06B20" w:rsidP="00A06B20">
      <w:pPr>
        <w:pStyle w:val="NormalnyWeb"/>
        <w:ind w:left="709"/>
        <w:rPr>
          <w:rFonts w:ascii="Calibri" w:hAnsi="Calibri"/>
          <w:b/>
        </w:rPr>
      </w:pPr>
      <w:r w:rsidRPr="00A06B20">
        <w:rPr>
          <w:rFonts w:ascii="Calibri" w:hAnsi="Calibri"/>
          <w:b/>
        </w:rPr>
        <w:t>Oferujemy:</w:t>
      </w:r>
      <w:r w:rsidR="007A278D" w:rsidRPr="007A278D">
        <w:rPr>
          <w:noProof/>
        </w:rPr>
        <w:t xml:space="preserve"> </w:t>
      </w:r>
    </w:p>
    <w:p w14:paraId="7EC7B6F7" w14:textId="138278AC" w:rsidR="00A06B20" w:rsidRDefault="00A06B20" w:rsidP="007A278D">
      <w:pPr>
        <w:pStyle w:val="NormalnyWeb"/>
        <w:numPr>
          <w:ilvl w:val="0"/>
          <w:numId w:val="13"/>
        </w:numPr>
        <w:ind w:left="993" w:hanging="284"/>
        <w:rPr>
          <w:rFonts w:ascii="Calibri" w:hAnsi="Calibri"/>
        </w:rPr>
      </w:pPr>
      <w:proofErr w:type="gramStart"/>
      <w:r w:rsidRPr="00A06B20">
        <w:rPr>
          <w:rFonts w:ascii="Calibri" w:hAnsi="Calibri"/>
        </w:rPr>
        <w:t>diagnozę</w:t>
      </w:r>
      <w:proofErr w:type="gramEnd"/>
      <w:r w:rsidRPr="00A06B20">
        <w:rPr>
          <w:rFonts w:ascii="Calibri" w:hAnsi="Calibri"/>
        </w:rPr>
        <w:t xml:space="preserve"> Twojej firmy</w:t>
      </w:r>
    </w:p>
    <w:p w14:paraId="519D3788" w14:textId="77777777" w:rsidR="00A06B20" w:rsidRDefault="00A06B20" w:rsidP="007A278D">
      <w:pPr>
        <w:pStyle w:val="NormalnyWeb"/>
        <w:numPr>
          <w:ilvl w:val="0"/>
          <w:numId w:val="13"/>
        </w:numPr>
        <w:ind w:left="993" w:hanging="284"/>
        <w:rPr>
          <w:rFonts w:ascii="Calibri" w:hAnsi="Calibri"/>
        </w:rPr>
      </w:pPr>
      <w:proofErr w:type="gramStart"/>
      <w:r w:rsidRPr="00A06B20">
        <w:rPr>
          <w:rFonts w:ascii="Calibri" w:hAnsi="Calibri"/>
        </w:rPr>
        <w:t>wdrożenie</w:t>
      </w:r>
      <w:proofErr w:type="gramEnd"/>
      <w:r w:rsidRPr="00A06B20">
        <w:rPr>
          <w:rFonts w:ascii="Calibri" w:hAnsi="Calibri"/>
        </w:rPr>
        <w:t xml:space="preserve"> nowoczesnych metod zarządzania</w:t>
      </w:r>
    </w:p>
    <w:p w14:paraId="6B666A84" w14:textId="77777777" w:rsidR="007A278D" w:rsidRPr="007A278D" w:rsidRDefault="00A06B20" w:rsidP="00C22BC4">
      <w:pPr>
        <w:pStyle w:val="NormalnyWeb"/>
        <w:numPr>
          <w:ilvl w:val="0"/>
          <w:numId w:val="13"/>
        </w:numPr>
        <w:ind w:left="993" w:hanging="284"/>
      </w:pPr>
      <w:proofErr w:type="gramStart"/>
      <w:r w:rsidRPr="007A278D">
        <w:rPr>
          <w:rFonts w:ascii="Calibri" w:hAnsi="Calibri"/>
        </w:rPr>
        <w:t>rozwój</w:t>
      </w:r>
      <w:proofErr w:type="gramEnd"/>
      <w:r w:rsidRPr="007A278D">
        <w:rPr>
          <w:rFonts w:ascii="Calibri" w:hAnsi="Calibri"/>
        </w:rPr>
        <w:t xml:space="preserve"> pracowników i kadry menadżerskiej</w:t>
      </w:r>
    </w:p>
    <w:p w14:paraId="3BA70EF2" w14:textId="53113600" w:rsidR="00A06B20" w:rsidRDefault="00A06B20" w:rsidP="00C22BC4">
      <w:pPr>
        <w:pStyle w:val="NormalnyWeb"/>
        <w:numPr>
          <w:ilvl w:val="0"/>
          <w:numId w:val="13"/>
        </w:numPr>
        <w:ind w:left="993" w:hanging="284"/>
        <w:rPr>
          <w:rFonts w:ascii="Calibri" w:hAnsi="Calibri"/>
        </w:rPr>
      </w:pPr>
      <w:proofErr w:type="gramStart"/>
      <w:r w:rsidRPr="007A278D">
        <w:rPr>
          <w:rFonts w:ascii="Calibri" w:hAnsi="Calibri"/>
        </w:rPr>
        <w:t>nowoczesne</w:t>
      </w:r>
      <w:proofErr w:type="gramEnd"/>
      <w:r w:rsidRPr="007A278D">
        <w:rPr>
          <w:rFonts w:ascii="Calibri" w:hAnsi="Calibri"/>
        </w:rPr>
        <w:t xml:space="preserve"> formy zatrudniania i motywowania pracowników</w:t>
      </w:r>
    </w:p>
    <w:p w14:paraId="3965176A" w14:textId="6BE52D61" w:rsidR="00F46557" w:rsidRPr="007A278D" w:rsidRDefault="00F46557" w:rsidP="00C22BC4">
      <w:pPr>
        <w:pStyle w:val="NormalnyWeb"/>
        <w:numPr>
          <w:ilvl w:val="0"/>
          <w:numId w:val="13"/>
        </w:numPr>
        <w:ind w:left="993" w:hanging="284"/>
        <w:rPr>
          <w:rFonts w:ascii="Calibri" w:hAnsi="Calibri"/>
        </w:rPr>
      </w:pPr>
      <w:proofErr w:type="gramStart"/>
      <w:r>
        <w:rPr>
          <w:rFonts w:ascii="Calibri" w:hAnsi="Calibri"/>
        </w:rPr>
        <w:t>usprawnienie</w:t>
      </w:r>
      <w:proofErr w:type="gramEnd"/>
      <w:r>
        <w:rPr>
          <w:rFonts w:ascii="Calibri" w:hAnsi="Calibri"/>
        </w:rPr>
        <w:t xml:space="preserve"> komunikacji i przepływu informacji w Twojej firmie</w:t>
      </w:r>
    </w:p>
    <w:p w14:paraId="22F11CE8" w14:textId="6D01376A" w:rsidR="00A06B20" w:rsidRPr="00A06B20" w:rsidRDefault="00A06B20" w:rsidP="00A06B20">
      <w:pPr>
        <w:pStyle w:val="NormalnyWeb"/>
        <w:ind w:left="709"/>
        <w:rPr>
          <w:rFonts w:ascii="Calibri" w:hAnsi="Calibri"/>
          <w:b/>
        </w:rPr>
      </w:pPr>
      <w:r w:rsidRPr="00A06B20">
        <w:rPr>
          <w:rFonts w:ascii="Calibri" w:hAnsi="Calibri"/>
          <w:b/>
        </w:rPr>
        <w:t>Pomożemy:</w:t>
      </w:r>
    </w:p>
    <w:p w14:paraId="73057CE0" w14:textId="0A152C42" w:rsidR="00A06B20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proofErr w:type="gramStart"/>
      <w:r w:rsidRPr="00A06B20">
        <w:rPr>
          <w:rFonts w:ascii="Calibri" w:hAnsi="Calibri"/>
        </w:rPr>
        <w:t>w</w:t>
      </w:r>
      <w:proofErr w:type="gramEnd"/>
      <w:r w:rsidRPr="00A06B20">
        <w:rPr>
          <w:rFonts w:ascii="Calibri" w:hAnsi="Calibri"/>
        </w:rPr>
        <w:t xml:space="preserve"> skutecznej rekrutacji pracowników</w:t>
      </w:r>
    </w:p>
    <w:p w14:paraId="10EA0DF9" w14:textId="77777777" w:rsidR="007A278D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proofErr w:type="gramStart"/>
      <w:r w:rsidRPr="00A06B20">
        <w:rPr>
          <w:rFonts w:ascii="Calibri" w:hAnsi="Calibri"/>
        </w:rPr>
        <w:t>w</w:t>
      </w:r>
      <w:proofErr w:type="gramEnd"/>
      <w:r w:rsidRPr="00A06B20">
        <w:rPr>
          <w:rFonts w:ascii="Calibri" w:hAnsi="Calibri"/>
        </w:rPr>
        <w:t xml:space="preserve"> efektywnym zarządzaniu bieżącą kadrą i wdrożeniem nowych osób </w:t>
      </w:r>
    </w:p>
    <w:p w14:paraId="2FD486DE" w14:textId="77777777" w:rsidR="007A278D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proofErr w:type="gramStart"/>
      <w:r w:rsidRPr="00A06B20">
        <w:rPr>
          <w:rFonts w:ascii="Calibri" w:hAnsi="Calibri"/>
        </w:rPr>
        <w:t>w</w:t>
      </w:r>
      <w:proofErr w:type="gramEnd"/>
      <w:r w:rsidRPr="00A06B20">
        <w:rPr>
          <w:rFonts w:ascii="Calibri" w:hAnsi="Calibri"/>
        </w:rPr>
        <w:t xml:space="preserve"> stworzeniu poprawnego modelu/sposobu oceny pracowników</w:t>
      </w:r>
    </w:p>
    <w:p w14:paraId="67D4652E" w14:textId="4020001A" w:rsidR="007A278D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proofErr w:type="gramStart"/>
      <w:r w:rsidRPr="00A06B20">
        <w:rPr>
          <w:rFonts w:ascii="Calibri" w:hAnsi="Calibri"/>
        </w:rPr>
        <w:t>w</w:t>
      </w:r>
      <w:proofErr w:type="gramEnd"/>
      <w:r w:rsidRPr="00A06B20">
        <w:rPr>
          <w:rFonts w:ascii="Calibri" w:hAnsi="Calibri"/>
        </w:rPr>
        <w:t xml:space="preserve"> zwiększeniu zaangażowania zespołu i skutecznego motywowania </w:t>
      </w:r>
    </w:p>
    <w:p w14:paraId="20F28156" w14:textId="5A3A7D69" w:rsidR="00A06B20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proofErr w:type="gramStart"/>
      <w:r w:rsidRPr="00A06B20">
        <w:rPr>
          <w:rFonts w:ascii="Calibri" w:hAnsi="Calibri"/>
        </w:rPr>
        <w:t>w</w:t>
      </w:r>
      <w:proofErr w:type="gramEnd"/>
      <w:r w:rsidRPr="00A06B20">
        <w:rPr>
          <w:rFonts w:ascii="Calibri" w:hAnsi="Calibri"/>
        </w:rPr>
        <w:t xml:space="preserve"> łączeniu młodszych i starszych pokoleń w jednym zespole</w:t>
      </w:r>
    </w:p>
    <w:p w14:paraId="607D03EC" w14:textId="77777777" w:rsidR="00A06B20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proofErr w:type="gramStart"/>
      <w:r w:rsidRPr="00A06B20">
        <w:rPr>
          <w:rFonts w:ascii="Calibri" w:hAnsi="Calibri"/>
        </w:rPr>
        <w:t>w</w:t>
      </w:r>
      <w:proofErr w:type="gramEnd"/>
      <w:r w:rsidRPr="00A06B20">
        <w:rPr>
          <w:rFonts w:ascii="Calibri" w:hAnsi="Calibri"/>
        </w:rPr>
        <w:t xml:space="preserve"> poprawie relacji i komunikacji wewnątrz firmy</w:t>
      </w:r>
    </w:p>
    <w:p w14:paraId="5A4A7713" w14:textId="4B0E9F5D" w:rsidR="00A06B20" w:rsidRPr="00A06B20" w:rsidRDefault="00A06B20" w:rsidP="007A278D">
      <w:pPr>
        <w:pStyle w:val="NormalnyWeb"/>
        <w:numPr>
          <w:ilvl w:val="0"/>
          <w:numId w:val="12"/>
        </w:numPr>
        <w:ind w:left="993" w:hanging="284"/>
        <w:rPr>
          <w:rFonts w:ascii="Calibri" w:hAnsi="Calibri"/>
        </w:rPr>
      </w:pPr>
      <w:proofErr w:type="gramStart"/>
      <w:r w:rsidRPr="00A06B20">
        <w:rPr>
          <w:rFonts w:ascii="Calibri" w:hAnsi="Calibri"/>
        </w:rPr>
        <w:t>w</w:t>
      </w:r>
      <w:proofErr w:type="gramEnd"/>
      <w:r w:rsidRPr="00A06B20">
        <w:rPr>
          <w:rFonts w:ascii="Calibri" w:hAnsi="Calibri"/>
        </w:rPr>
        <w:t xml:space="preserve"> zadbaniu o niedyskryminację i zarządzanie różnorodnością, w tym równością kobiet </w:t>
      </w:r>
      <w:r w:rsidR="007A278D">
        <w:rPr>
          <w:rFonts w:ascii="Calibri" w:hAnsi="Calibri"/>
        </w:rPr>
        <w:br/>
      </w:r>
      <w:r w:rsidRPr="00A06B20">
        <w:rPr>
          <w:rFonts w:ascii="Calibri" w:hAnsi="Calibri"/>
        </w:rPr>
        <w:t>i mężczyzn</w:t>
      </w:r>
    </w:p>
    <w:p w14:paraId="75C7038B" w14:textId="16C908E6" w:rsidR="00A06B20" w:rsidRPr="007A278D" w:rsidRDefault="00A06B20" w:rsidP="00A06B20">
      <w:pPr>
        <w:pStyle w:val="NormalnyWeb"/>
        <w:ind w:left="709"/>
        <w:rPr>
          <w:rFonts w:ascii="Calibri" w:hAnsi="Calibri"/>
          <w:b/>
        </w:rPr>
      </w:pPr>
      <w:r w:rsidRPr="007A278D">
        <w:rPr>
          <w:rFonts w:ascii="Calibri" w:hAnsi="Calibri"/>
          <w:b/>
        </w:rPr>
        <w:t>Jak to działa?</w:t>
      </w:r>
    </w:p>
    <w:p w14:paraId="6EDFDE0F" w14:textId="47C51D52" w:rsidR="00A06B20" w:rsidRPr="00A06B20" w:rsidRDefault="00A06B20" w:rsidP="00A06B20">
      <w:pPr>
        <w:pStyle w:val="NormalnyWeb"/>
        <w:ind w:left="709"/>
        <w:rPr>
          <w:rFonts w:ascii="Calibri" w:hAnsi="Calibri"/>
        </w:rPr>
      </w:pPr>
      <w:r w:rsidRPr="00A06B20">
        <w:rPr>
          <w:rFonts w:ascii="Calibri" w:hAnsi="Calibri"/>
        </w:rPr>
        <w:t xml:space="preserve">Zbadamy sytuację kadrową i przygotujemy raport. Na tej podstawie </w:t>
      </w:r>
      <w:r w:rsidR="00B631DD">
        <w:rPr>
          <w:rFonts w:ascii="Calibri" w:hAnsi="Calibri"/>
        </w:rPr>
        <w:t xml:space="preserve">zaproponujemy wprowadzenie </w:t>
      </w:r>
      <w:r w:rsidR="00B631DD" w:rsidRPr="00A06B20">
        <w:rPr>
          <w:rFonts w:ascii="Calibri" w:hAnsi="Calibri"/>
        </w:rPr>
        <w:t>odpowiedni</w:t>
      </w:r>
      <w:r w:rsidR="00B631DD">
        <w:rPr>
          <w:rFonts w:ascii="Calibri" w:hAnsi="Calibri"/>
        </w:rPr>
        <w:t>ch zmian i pomożemy w przygotowaniu ich</w:t>
      </w:r>
      <w:r w:rsidR="00B631DD" w:rsidRPr="00A06B20">
        <w:rPr>
          <w:rFonts w:ascii="Calibri" w:hAnsi="Calibri"/>
        </w:rPr>
        <w:t xml:space="preserve"> </w:t>
      </w:r>
      <w:r w:rsidRPr="00A06B20">
        <w:rPr>
          <w:rFonts w:ascii="Calibri" w:hAnsi="Calibri"/>
        </w:rPr>
        <w:t>wdroż</w:t>
      </w:r>
      <w:r w:rsidR="00B631DD">
        <w:rPr>
          <w:rFonts w:ascii="Calibri" w:hAnsi="Calibri"/>
        </w:rPr>
        <w:t>enia.</w:t>
      </w:r>
      <w:r w:rsidRPr="00A06B20">
        <w:rPr>
          <w:rFonts w:ascii="Calibri" w:hAnsi="Calibri"/>
        </w:rPr>
        <w:t xml:space="preserve"> </w:t>
      </w:r>
      <w:r w:rsidR="00B631DD">
        <w:rPr>
          <w:rFonts w:ascii="Calibri" w:hAnsi="Calibri"/>
        </w:rPr>
        <w:t>D</w:t>
      </w:r>
      <w:r w:rsidRPr="00A06B20">
        <w:rPr>
          <w:rFonts w:ascii="Calibri" w:hAnsi="Calibri"/>
        </w:rPr>
        <w:t>zięki</w:t>
      </w:r>
      <w:r w:rsidR="00B631DD">
        <w:rPr>
          <w:rFonts w:ascii="Calibri" w:hAnsi="Calibri"/>
        </w:rPr>
        <w:t xml:space="preserve"> temu pomożemy w</w:t>
      </w:r>
      <w:r w:rsidRPr="00A06B20">
        <w:rPr>
          <w:rFonts w:ascii="Calibri" w:hAnsi="Calibri"/>
        </w:rPr>
        <w:t xml:space="preserve"> usprawni</w:t>
      </w:r>
      <w:r w:rsidR="00B631DD">
        <w:rPr>
          <w:rFonts w:ascii="Calibri" w:hAnsi="Calibri"/>
        </w:rPr>
        <w:t>eniu funkcjonowania</w:t>
      </w:r>
      <w:r w:rsidRPr="00A06B20">
        <w:rPr>
          <w:rFonts w:ascii="Calibri" w:hAnsi="Calibri"/>
        </w:rPr>
        <w:t xml:space="preserve"> Twojej firmy.</w:t>
      </w:r>
    </w:p>
    <w:p w14:paraId="1D56DB50" w14:textId="218BE6A6" w:rsidR="00A06B20" w:rsidRPr="007A278D" w:rsidRDefault="00A06B20" w:rsidP="007A278D">
      <w:pPr>
        <w:pStyle w:val="NormalnyWeb"/>
        <w:ind w:left="709"/>
        <w:rPr>
          <w:rFonts w:ascii="Calibri" w:hAnsi="Calibri"/>
          <w:b/>
        </w:rPr>
      </w:pPr>
      <w:r w:rsidRPr="007A278D">
        <w:rPr>
          <w:rFonts w:ascii="Calibri" w:hAnsi="Calibri"/>
          <w:b/>
        </w:rPr>
        <w:t>Korzyści dla Twojej firmy</w:t>
      </w:r>
      <w:r w:rsidR="007A278D">
        <w:rPr>
          <w:rFonts w:ascii="Calibri" w:hAnsi="Calibri"/>
          <w:b/>
        </w:rPr>
        <w:t>:</w:t>
      </w:r>
    </w:p>
    <w:p w14:paraId="28285B43" w14:textId="77777777" w:rsidR="00A06B20" w:rsidRDefault="00A06B20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Lepsza organizacja pracy - uporządkujesz procesy i zmniejszysz chaos.</w:t>
      </w:r>
    </w:p>
    <w:p w14:paraId="27A9AEFC" w14:textId="1052A67C" w:rsidR="009542B2" w:rsidRPr="00A06B20" w:rsidRDefault="009542B2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>
        <w:rPr>
          <w:rFonts w:ascii="Calibri" w:hAnsi="Calibri"/>
        </w:rPr>
        <w:t xml:space="preserve">Lepszy przepływ informacji </w:t>
      </w:r>
      <w:r w:rsidR="00231EE9">
        <w:rPr>
          <w:rFonts w:ascii="Calibri" w:hAnsi="Calibri"/>
        </w:rPr>
        <w:t>–</w:t>
      </w:r>
      <w:r>
        <w:rPr>
          <w:rFonts w:ascii="Calibri" w:hAnsi="Calibri"/>
        </w:rPr>
        <w:t xml:space="preserve"> poprawisz</w:t>
      </w:r>
      <w:r w:rsidR="00231EE9">
        <w:rPr>
          <w:rFonts w:ascii="Calibri" w:hAnsi="Calibri"/>
        </w:rPr>
        <w:t xml:space="preserve"> komunikację mi</w:t>
      </w:r>
      <w:r w:rsidR="00084164">
        <w:rPr>
          <w:rFonts w:ascii="Calibri" w:hAnsi="Calibri"/>
        </w:rPr>
        <w:t>ę</w:t>
      </w:r>
      <w:r w:rsidR="00231EE9">
        <w:rPr>
          <w:rFonts w:ascii="Calibri" w:hAnsi="Calibri"/>
        </w:rPr>
        <w:t>dzy Zarządem i pracownikami oraz między zespołami pracowników.</w:t>
      </w:r>
    </w:p>
    <w:p w14:paraId="2F41F2F5" w14:textId="2F3E49D6" w:rsidR="00A06B20" w:rsidRPr="00A06B20" w:rsidRDefault="00A06B20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lastRenderedPageBreak/>
        <w:t xml:space="preserve">Mądrzejsza rekrutacja </w:t>
      </w:r>
      <w:r w:rsidR="009542B2">
        <w:rPr>
          <w:rFonts w:ascii="Calibri" w:hAnsi="Calibri"/>
        </w:rPr>
        <w:t xml:space="preserve">i wdrożenie nowych pracowników </w:t>
      </w:r>
      <w:r w:rsidRPr="00A06B20">
        <w:rPr>
          <w:rFonts w:ascii="Calibri" w:hAnsi="Calibri"/>
        </w:rPr>
        <w:t>- znajdziesz odpowiednich ludzi</w:t>
      </w:r>
      <w:r w:rsidR="00D86FF2">
        <w:rPr>
          <w:rFonts w:ascii="Calibri" w:hAnsi="Calibri"/>
        </w:rPr>
        <w:br/>
      </w:r>
      <w:r w:rsidRPr="00A06B20">
        <w:rPr>
          <w:rFonts w:ascii="Calibri" w:hAnsi="Calibri"/>
        </w:rPr>
        <w:t>i zatrzymasz najlepszych.</w:t>
      </w:r>
    </w:p>
    <w:p w14:paraId="10125DC6" w14:textId="77777777" w:rsidR="00A06B20" w:rsidRPr="00A06B20" w:rsidRDefault="00A06B20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Zgrany zespół - młodzi i starsi pracownicy będą lepiej współpracować.</w:t>
      </w:r>
    </w:p>
    <w:p w14:paraId="2BA43452" w14:textId="59029223" w:rsidR="00A06B20" w:rsidRPr="00A06B20" w:rsidRDefault="00A06B20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Większa motywacja pracowników</w:t>
      </w:r>
      <w:r w:rsidR="009542B2">
        <w:rPr>
          <w:rFonts w:ascii="Calibri" w:hAnsi="Calibri"/>
        </w:rPr>
        <w:t xml:space="preserve"> </w:t>
      </w:r>
      <w:r w:rsidRPr="00A06B20">
        <w:rPr>
          <w:rFonts w:ascii="Calibri" w:hAnsi="Calibri"/>
        </w:rPr>
        <w:t>-</w:t>
      </w:r>
      <w:r w:rsidR="009542B2">
        <w:rPr>
          <w:rFonts w:ascii="Calibri" w:hAnsi="Calibri"/>
        </w:rPr>
        <w:t xml:space="preserve"> </w:t>
      </w:r>
      <w:r w:rsidRPr="00A06B20">
        <w:rPr>
          <w:rFonts w:ascii="Calibri" w:hAnsi="Calibri"/>
        </w:rPr>
        <w:t>zaangażowany zespół to większa efektywność.</w:t>
      </w:r>
    </w:p>
    <w:p w14:paraId="55CDE40B" w14:textId="5577FAE4" w:rsidR="00A06B20" w:rsidRPr="00A06B20" w:rsidRDefault="00A06B20" w:rsidP="007A278D">
      <w:pPr>
        <w:pStyle w:val="NormalnyWeb"/>
        <w:numPr>
          <w:ilvl w:val="0"/>
          <w:numId w:val="10"/>
        </w:numPr>
        <w:ind w:left="993" w:hanging="284"/>
        <w:rPr>
          <w:rFonts w:ascii="Calibri" w:hAnsi="Calibri"/>
        </w:rPr>
      </w:pPr>
      <w:r w:rsidRPr="00A06B20">
        <w:rPr>
          <w:rFonts w:ascii="Calibri" w:hAnsi="Calibri"/>
        </w:rPr>
        <w:t>Przewaga nad konkurencją - lepsze zarządzanie = solidna firma.</w:t>
      </w:r>
    </w:p>
    <w:p w14:paraId="7514D780" w14:textId="4DC995D9" w:rsidR="009D1BF4" w:rsidRPr="007A278D" w:rsidRDefault="007A278D" w:rsidP="007A278D">
      <w:pPr>
        <w:pStyle w:val="NormalnyWeb"/>
        <w:ind w:left="709"/>
        <w:rPr>
          <w:rFonts w:ascii="Calibri" w:hAnsi="Calibri"/>
        </w:rPr>
      </w:pPr>
      <w:r w:rsidRPr="007A278D">
        <w:rPr>
          <w:rFonts w:ascii="Calibri" w:hAnsi="Calibri"/>
        </w:rPr>
        <w:t xml:space="preserve">Zainteresował </w:t>
      </w:r>
      <w:r w:rsidR="00084164">
        <w:rPr>
          <w:rFonts w:ascii="Calibri" w:hAnsi="Calibri"/>
        </w:rPr>
        <w:t>C</w:t>
      </w:r>
      <w:r w:rsidRPr="007A278D">
        <w:rPr>
          <w:rFonts w:ascii="Calibri" w:hAnsi="Calibri"/>
        </w:rPr>
        <w:t>ię temat? Zadzwoń lub napisz!</w:t>
      </w:r>
      <w:r>
        <w:rPr>
          <w:rFonts w:ascii="Calibri" w:hAnsi="Calibri"/>
        </w:rPr>
        <w:t xml:space="preserve"> </w:t>
      </w:r>
      <w:proofErr w:type="gramStart"/>
      <w:r w:rsidRPr="007A278D">
        <w:rPr>
          <w:rFonts w:ascii="Calibri" w:hAnsi="Calibri"/>
          <w:b/>
        </w:rPr>
        <w:t>tel</w:t>
      </w:r>
      <w:proofErr w:type="gramEnd"/>
      <w:r w:rsidRPr="007A278D">
        <w:rPr>
          <w:rFonts w:ascii="Calibri" w:hAnsi="Calibri"/>
          <w:b/>
        </w:rPr>
        <w:t xml:space="preserve">. 534 999 444, </w:t>
      </w:r>
      <w:r>
        <w:rPr>
          <w:rFonts w:ascii="Calibri" w:hAnsi="Calibri"/>
          <w:b/>
        </w:rPr>
        <w:br/>
      </w:r>
      <w:r w:rsidRPr="007A278D">
        <w:rPr>
          <w:rFonts w:ascii="Calibri" w:hAnsi="Calibri"/>
          <w:b/>
        </w:rPr>
        <w:t xml:space="preserve">e-mail: </w:t>
      </w:r>
      <w:hyperlink r:id="rId25" w:history="1">
        <w:r w:rsidRPr="007A278D">
          <w:rPr>
            <w:rStyle w:val="Hipercze"/>
            <w:rFonts w:ascii="Calibri" w:hAnsi="Calibri"/>
            <w:b/>
            <w:color w:val="auto"/>
          </w:rPr>
          <w:t>stawiamynaludzi@rze.pl</w:t>
        </w:r>
      </w:hyperlink>
      <w:r>
        <w:rPr>
          <w:rFonts w:ascii="Calibri" w:hAnsi="Calibri"/>
          <w:b/>
        </w:rPr>
        <w:t xml:space="preserve">; </w:t>
      </w:r>
      <w:hyperlink r:id="rId26" w:history="1">
        <w:r w:rsidRPr="007A278D">
          <w:rPr>
            <w:rStyle w:val="Hipercze"/>
            <w:rFonts w:ascii="Calibri" w:hAnsi="Calibri"/>
            <w:b/>
            <w:color w:val="000000" w:themeColor="text1"/>
          </w:rPr>
          <w:t>https://stawiamynaludzi.rze.pl/</w:t>
        </w:r>
      </w:hyperlink>
      <w:r w:rsidRPr="007A278D">
        <w:rPr>
          <w:rFonts w:ascii="Calibri" w:hAnsi="Calibri"/>
          <w:b/>
          <w:color w:val="000000" w:themeColor="text1"/>
        </w:rPr>
        <w:t xml:space="preserve"> </w:t>
      </w:r>
    </w:p>
    <w:sectPr w:rsidR="009D1BF4" w:rsidRPr="007A278D" w:rsidSect="00F97432">
      <w:footerReference w:type="default" r:id="rId27"/>
      <w:pgSz w:w="11906" w:h="16838"/>
      <w:pgMar w:top="568" w:right="1133" w:bottom="709" w:left="851" w:header="708" w:footer="344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4E2DC9" w16cex:dateUtc="2025-10-30T10:02:00Z"/>
  <w16cex:commentExtensible w16cex:durableId="44605E46" w16cex:dateUtc="2025-10-30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153989" w16cid:durableId="554E2DC9"/>
  <w16cid:commentId w16cid:paraId="36F90D1C" w16cid:durableId="44605E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9E84C" w14:textId="77777777" w:rsidR="005A1F41" w:rsidRDefault="005A1F41">
      <w:pPr>
        <w:spacing w:after="0" w:line="240" w:lineRule="auto"/>
      </w:pPr>
      <w:r>
        <w:separator/>
      </w:r>
    </w:p>
  </w:endnote>
  <w:endnote w:type="continuationSeparator" w:id="0">
    <w:p w14:paraId="7312AC19" w14:textId="77777777" w:rsidR="005A1F41" w:rsidRDefault="005A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D437C" w14:textId="77777777" w:rsidR="00501269" w:rsidRPr="00AA5220" w:rsidRDefault="00D749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hAnsi="Arial" w:cs="Arial"/>
        <w:color w:val="999999"/>
        <w:sz w:val="16"/>
        <w:szCs w:val="16"/>
      </w:rPr>
    </w:pPr>
    <w:r>
      <w:rPr>
        <w:color w:val="999999"/>
        <w:sz w:val="18"/>
        <w:szCs w:val="18"/>
      </w:rPr>
      <w:br/>
    </w:r>
    <w:r w:rsidRPr="00AA5220">
      <w:rPr>
        <w:rFonts w:ascii="Arial" w:hAnsi="Arial" w:cs="Arial"/>
        <w:color w:val="999999"/>
        <w:sz w:val="16"/>
        <w:szCs w:val="16"/>
      </w:rPr>
      <w:t xml:space="preserve">Redakcja </w:t>
    </w:r>
    <w:proofErr w:type="spellStart"/>
    <w:r w:rsidRPr="00AA5220">
      <w:rPr>
        <w:rFonts w:ascii="Arial" w:hAnsi="Arial" w:cs="Arial"/>
        <w:color w:val="999999"/>
        <w:sz w:val="16"/>
        <w:szCs w:val="16"/>
      </w:rPr>
      <w:t>newslettera</w:t>
    </w:r>
    <w:proofErr w:type="spellEnd"/>
    <w:r w:rsidRPr="00AA5220">
      <w:rPr>
        <w:rFonts w:ascii="Arial" w:hAnsi="Arial" w:cs="Arial"/>
        <w:color w:val="999999"/>
        <w:sz w:val="16"/>
        <w:szCs w:val="16"/>
      </w:rPr>
      <w:t xml:space="preserve">: Biuro programu Przedsiębiorstwo Fair Play, ul. Trębacka 4, 00-074 Warszawa, </w:t>
    </w:r>
    <w:r w:rsidRPr="00AA5220">
      <w:rPr>
        <w:rFonts w:ascii="Arial" w:hAnsi="Arial" w:cs="Arial"/>
        <w:color w:val="999999"/>
        <w:sz w:val="16"/>
        <w:szCs w:val="16"/>
      </w:rPr>
      <w:br/>
      <w:t xml:space="preserve">tel.: 22 630 98 01-02, e-mail: </w:t>
    </w:r>
    <w:hyperlink r:id="rId1">
      <w:r w:rsidRPr="00AA5220">
        <w:rPr>
          <w:rFonts w:ascii="Arial" w:hAnsi="Arial" w:cs="Arial"/>
          <w:color w:val="999999"/>
          <w:sz w:val="16"/>
          <w:szCs w:val="16"/>
          <w:u w:val="single"/>
        </w:rPr>
        <w:t>pr@fairplay.pl</w:t>
      </w:r>
    </w:hyperlink>
    <w:r w:rsidRPr="00AA5220">
      <w:rPr>
        <w:rFonts w:ascii="Arial" w:hAnsi="Arial" w:cs="Arial"/>
        <w:color w:val="999999"/>
        <w:sz w:val="16"/>
        <w:szCs w:val="16"/>
      </w:rPr>
      <w:t xml:space="preserve">, </w:t>
    </w:r>
    <w:hyperlink r:id="rId2">
      <w:r w:rsidRPr="00AA5220">
        <w:rPr>
          <w:rFonts w:ascii="Arial" w:hAnsi="Arial" w:cs="Arial"/>
          <w:color w:val="999999"/>
          <w:sz w:val="16"/>
          <w:szCs w:val="16"/>
          <w:u w:val="single"/>
        </w:rPr>
        <w:t>www.fairplay.pl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1B8A5" w14:textId="77777777" w:rsidR="005A1F41" w:rsidRDefault="005A1F41">
      <w:pPr>
        <w:spacing w:after="0" w:line="240" w:lineRule="auto"/>
      </w:pPr>
      <w:r>
        <w:separator/>
      </w:r>
    </w:p>
  </w:footnote>
  <w:footnote w:type="continuationSeparator" w:id="0">
    <w:p w14:paraId="0E785C9A" w14:textId="77777777" w:rsidR="005A1F41" w:rsidRDefault="005A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AA5"/>
    <w:multiLevelType w:val="hybridMultilevel"/>
    <w:tmpl w:val="4620C00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7378D0"/>
    <w:multiLevelType w:val="hybridMultilevel"/>
    <w:tmpl w:val="2A2AFF4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9C13FC"/>
    <w:multiLevelType w:val="hybridMultilevel"/>
    <w:tmpl w:val="DDAEFC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B67CD"/>
    <w:multiLevelType w:val="multilevel"/>
    <w:tmpl w:val="E8B06E92"/>
    <w:lvl w:ilvl="0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9210A"/>
    <w:multiLevelType w:val="hybridMultilevel"/>
    <w:tmpl w:val="7E72426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745E7A"/>
    <w:multiLevelType w:val="hybridMultilevel"/>
    <w:tmpl w:val="6324CE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2825BE"/>
    <w:multiLevelType w:val="hybridMultilevel"/>
    <w:tmpl w:val="35A6A6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E6268F"/>
    <w:multiLevelType w:val="hybridMultilevel"/>
    <w:tmpl w:val="CC02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D7732"/>
    <w:multiLevelType w:val="hybridMultilevel"/>
    <w:tmpl w:val="17882C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55583D"/>
    <w:multiLevelType w:val="hybridMultilevel"/>
    <w:tmpl w:val="BDB09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C6C01"/>
    <w:multiLevelType w:val="multilevel"/>
    <w:tmpl w:val="59C8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67A80"/>
    <w:multiLevelType w:val="hybridMultilevel"/>
    <w:tmpl w:val="C572589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3E4C4C"/>
    <w:multiLevelType w:val="hybridMultilevel"/>
    <w:tmpl w:val="98EC32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372AC7"/>
    <w:multiLevelType w:val="hybridMultilevel"/>
    <w:tmpl w:val="7BE6B9E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EFA0B18"/>
    <w:multiLevelType w:val="hybridMultilevel"/>
    <w:tmpl w:val="A92EC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5BBC"/>
    <w:multiLevelType w:val="multilevel"/>
    <w:tmpl w:val="F710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E97172"/>
    <w:multiLevelType w:val="multilevel"/>
    <w:tmpl w:val="0646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C5A44"/>
    <w:multiLevelType w:val="hybridMultilevel"/>
    <w:tmpl w:val="4D4844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DC367C"/>
    <w:multiLevelType w:val="hybridMultilevel"/>
    <w:tmpl w:val="EDA43BC2"/>
    <w:lvl w:ilvl="0" w:tplc="0415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9" w15:restartNumberingAfterBreak="0">
    <w:nsid w:val="5DF54EEB"/>
    <w:multiLevelType w:val="hybridMultilevel"/>
    <w:tmpl w:val="800834D6"/>
    <w:lvl w:ilvl="0" w:tplc="93966282">
      <w:numFmt w:val="bullet"/>
      <w:lvlText w:val="•"/>
      <w:lvlJc w:val="left"/>
      <w:pPr>
        <w:ind w:left="927" w:hanging="360"/>
      </w:pPr>
      <w:rPr>
        <w:rFonts w:ascii="Calibri" w:eastAsia="Aptos" w:hAnsi="Calibri" w:cs="Apto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7851912"/>
    <w:multiLevelType w:val="hybridMultilevel"/>
    <w:tmpl w:val="0F245AA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B167C6E"/>
    <w:multiLevelType w:val="hybridMultilevel"/>
    <w:tmpl w:val="91E0CA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F86C3B"/>
    <w:multiLevelType w:val="hybridMultilevel"/>
    <w:tmpl w:val="AB8A6AA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9772509"/>
    <w:multiLevelType w:val="multilevel"/>
    <w:tmpl w:val="F446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B26E47"/>
    <w:multiLevelType w:val="hybridMultilevel"/>
    <w:tmpl w:val="DA42B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40150"/>
    <w:multiLevelType w:val="hybridMultilevel"/>
    <w:tmpl w:val="F0A47F7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1"/>
  </w:num>
  <w:num w:numId="4">
    <w:abstractNumId w:val="19"/>
  </w:num>
  <w:num w:numId="5">
    <w:abstractNumId w:val="10"/>
  </w:num>
  <w:num w:numId="6">
    <w:abstractNumId w:val="15"/>
  </w:num>
  <w:num w:numId="7">
    <w:abstractNumId w:val="18"/>
  </w:num>
  <w:num w:numId="8">
    <w:abstractNumId w:val="7"/>
  </w:num>
  <w:num w:numId="9">
    <w:abstractNumId w:val="12"/>
  </w:num>
  <w:num w:numId="10">
    <w:abstractNumId w:val="17"/>
  </w:num>
  <w:num w:numId="11">
    <w:abstractNumId w:val="25"/>
  </w:num>
  <w:num w:numId="12">
    <w:abstractNumId w:val="4"/>
  </w:num>
  <w:num w:numId="13">
    <w:abstractNumId w:val="11"/>
  </w:num>
  <w:num w:numId="14">
    <w:abstractNumId w:val="1"/>
  </w:num>
  <w:num w:numId="15">
    <w:abstractNumId w:val="8"/>
  </w:num>
  <w:num w:numId="16">
    <w:abstractNumId w:val="14"/>
  </w:num>
  <w:num w:numId="17">
    <w:abstractNumId w:val="20"/>
  </w:num>
  <w:num w:numId="18">
    <w:abstractNumId w:val="9"/>
  </w:num>
  <w:num w:numId="19">
    <w:abstractNumId w:val="2"/>
  </w:num>
  <w:num w:numId="20">
    <w:abstractNumId w:val="16"/>
  </w:num>
  <w:num w:numId="21">
    <w:abstractNumId w:val="6"/>
  </w:num>
  <w:num w:numId="22">
    <w:abstractNumId w:val="13"/>
  </w:num>
  <w:num w:numId="23">
    <w:abstractNumId w:val="0"/>
  </w:num>
  <w:num w:numId="24">
    <w:abstractNumId w:val="5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69"/>
    <w:rsid w:val="000315EA"/>
    <w:rsid w:val="000321F9"/>
    <w:rsid w:val="00077298"/>
    <w:rsid w:val="000814C4"/>
    <w:rsid w:val="00084164"/>
    <w:rsid w:val="000A28D7"/>
    <w:rsid w:val="000A33BD"/>
    <w:rsid w:val="000B37EA"/>
    <w:rsid w:val="000D56EF"/>
    <w:rsid w:val="000E7728"/>
    <w:rsid w:val="000E7F14"/>
    <w:rsid w:val="001000DC"/>
    <w:rsid w:val="00102D31"/>
    <w:rsid w:val="00104E56"/>
    <w:rsid w:val="00113203"/>
    <w:rsid w:val="0011343A"/>
    <w:rsid w:val="001252DF"/>
    <w:rsid w:val="0015077E"/>
    <w:rsid w:val="001575CA"/>
    <w:rsid w:val="0016307F"/>
    <w:rsid w:val="001656B3"/>
    <w:rsid w:val="00176A23"/>
    <w:rsid w:val="00177DA6"/>
    <w:rsid w:val="00181147"/>
    <w:rsid w:val="001B56FA"/>
    <w:rsid w:val="001D2A13"/>
    <w:rsid w:val="001D30EA"/>
    <w:rsid w:val="001E5EA7"/>
    <w:rsid w:val="0020417C"/>
    <w:rsid w:val="00210B68"/>
    <w:rsid w:val="002137FB"/>
    <w:rsid w:val="0021707C"/>
    <w:rsid w:val="00217733"/>
    <w:rsid w:val="00225721"/>
    <w:rsid w:val="00231EE9"/>
    <w:rsid w:val="00237145"/>
    <w:rsid w:val="002375BC"/>
    <w:rsid w:val="00241CB5"/>
    <w:rsid w:val="00243B03"/>
    <w:rsid w:val="00243D43"/>
    <w:rsid w:val="00244434"/>
    <w:rsid w:val="00251BB5"/>
    <w:rsid w:val="002568AC"/>
    <w:rsid w:val="00261003"/>
    <w:rsid w:val="0026628E"/>
    <w:rsid w:val="00271978"/>
    <w:rsid w:val="00281264"/>
    <w:rsid w:val="00294FB0"/>
    <w:rsid w:val="002D39E3"/>
    <w:rsid w:val="003408E9"/>
    <w:rsid w:val="00372E15"/>
    <w:rsid w:val="00373021"/>
    <w:rsid w:val="00374AE5"/>
    <w:rsid w:val="00386D26"/>
    <w:rsid w:val="00387217"/>
    <w:rsid w:val="0039082B"/>
    <w:rsid w:val="00397667"/>
    <w:rsid w:val="003A095D"/>
    <w:rsid w:val="003A0F58"/>
    <w:rsid w:val="003C1288"/>
    <w:rsid w:val="003F3A5D"/>
    <w:rsid w:val="00402298"/>
    <w:rsid w:val="00405E39"/>
    <w:rsid w:val="00412E9A"/>
    <w:rsid w:val="00430ECC"/>
    <w:rsid w:val="00432F63"/>
    <w:rsid w:val="00443F05"/>
    <w:rsid w:val="00446810"/>
    <w:rsid w:val="004552E8"/>
    <w:rsid w:val="00465724"/>
    <w:rsid w:val="004763B4"/>
    <w:rsid w:val="004853D4"/>
    <w:rsid w:val="004952DC"/>
    <w:rsid w:val="00495542"/>
    <w:rsid w:val="004A72DA"/>
    <w:rsid w:val="004B29E0"/>
    <w:rsid w:val="004B6133"/>
    <w:rsid w:val="004B7595"/>
    <w:rsid w:val="004C1E64"/>
    <w:rsid w:val="004C2ADA"/>
    <w:rsid w:val="004C697B"/>
    <w:rsid w:val="004D1B49"/>
    <w:rsid w:val="004E7EA6"/>
    <w:rsid w:val="004F0E0D"/>
    <w:rsid w:val="00501269"/>
    <w:rsid w:val="00510BAC"/>
    <w:rsid w:val="00515DDC"/>
    <w:rsid w:val="00556180"/>
    <w:rsid w:val="00566E2A"/>
    <w:rsid w:val="005A1F41"/>
    <w:rsid w:val="005B39A3"/>
    <w:rsid w:val="005C360B"/>
    <w:rsid w:val="005D033F"/>
    <w:rsid w:val="005D3AF1"/>
    <w:rsid w:val="005D7267"/>
    <w:rsid w:val="005E1475"/>
    <w:rsid w:val="005F2425"/>
    <w:rsid w:val="005F4699"/>
    <w:rsid w:val="00603778"/>
    <w:rsid w:val="00607B7D"/>
    <w:rsid w:val="00615033"/>
    <w:rsid w:val="006473BE"/>
    <w:rsid w:val="00653C56"/>
    <w:rsid w:val="00654641"/>
    <w:rsid w:val="00655459"/>
    <w:rsid w:val="006617CE"/>
    <w:rsid w:val="00661FBC"/>
    <w:rsid w:val="00665CA4"/>
    <w:rsid w:val="00676249"/>
    <w:rsid w:val="006838B6"/>
    <w:rsid w:val="00695673"/>
    <w:rsid w:val="006A45B8"/>
    <w:rsid w:val="006B172F"/>
    <w:rsid w:val="006B4E0F"/>
    <w:rsid w:val="006D1643"/>
    <w:rsid w:val="006F78F1"/>
    <w:rsid w:val="007176F0"/>
    <w:rsid w:val="00724C40"/>
    <w:rsid w:val="00725C4F"/>
    <w:rsid w:val="007406B9"/>
    <w:rsid w:val="007407BB"/>
    <w:rsid w:val="00755150"/>
    <w:rsid w:val="00760C81"/>
    <w:rsid w:val="00766693"/>
    <w:rsid w:val="007871D4"/>
    <w:rsid w:val="007A278D"/>
    <w:rsid w:val="007A60CA"/>
    <w:rsid w:val="007C39B0"/>
    <w:rsid w:val="007C6158"/>
    <w:rsid w:val="007D0A5E"/>
    <w:rsid w:val="007D136A"/>
    <w:rsid w:val="007D514B"/>
    <w:rsid w:val="007D7E47"/>
    <w:rsid w:val="00824F37"/>
    <w:rsid w:val="0082695F"/>
    <w:rsid w:val="00835C29"/>
    <w:rsid w:val="00840C29"/>
    <w:rsid w:val="008414E2"/>
    <w:rsid w:val="00855E28"/>
    <w:rsid w:val="008737A4"/>
    <w:rsid w:val="008762C8"/>
    <w:rsid w:val="00886E24"/>
    <w:rsid w:val="00890DED"/>
    <w:rsid w:val="008A1EA9"/>
    <w:rsid w:val="008E47FD"/>
    <w:rsid w:val="008E723F"/>
    <w:rsid w:val="008F448E"/>
    <w:rsid w:val="008F7ADE"/>
    <w:rsid w:val="00901C86"/>
    <w:rsid w:val="00903671"/>
    <w:rsid w:val="00910459"/>
    <w:rsid w:val="0092065E"/>
    <w:rsid w:val="009472A7"/>
    <w:rsid w:val="009542B2"/>
    <w:rsid w:val="009620C8"/>
    <w:rsid w:val="00987D21"/>
    <w:rsid w:val="009D1BF4"/>
    <w:rsid w:val="00A06565"/>
    <w:rsid w:val="00A066D1"/>
    <w:rsid w:val="00A06B20"/>
    <w:rsid w:val="00A14643"/>
    <w:rsid w:val="00A26509"/>
    <w:rsid w:val="00A40FAB"/>
    <w:rsid w:val="00AA2A17"/>
    <w:rsid w:val="00AA5220"/>
    <w:rsid w:val="00AC1E15"/>
    <w:rsid w:val="00AD5DC8"/>
    <w:rsid w:val="00AE3610"/>
    <w:rsid w:val="00AE38B7"/>
    <w:rsid w:val="00B054A2"/>
    <w:rsid w:val="00B16A8E"/>
    <w:rsid w:val="00B37DE4"/>
    <w:rsid w:val="00B53091"/>
    <w:rsid w:val="00B61E7E"/>
    <w:rsid w:val="00B631DD"/>
    <w:rsid w:val="00B66F71"/>
    <w:rsid w:val="00B753DB"/>
    <w:rsid w:val="00B82D61"/>
    <w:rsid w:val="00B92BA1"/>
    <w:rsid w:val="00B94D70"/>
    <w:rsid w:val="00B97933"/>
    <w:rsid w:val="00BA5744"/>
    <w:rsid w:val="00BB3F38"/>
    <w:rsid w:val="00BD1F09"/>
    <w:rsid w:val="00BF259D"/>
    <w:rsid w:val="00C1047E"/>
    <w:rsid w:val="00C16204"/>
    <w:rsid w:val="00C31287"/>
    <w:rsid w:val="00C67AE4"/>
    <w:rsid w:val="00C96621"/>
    <w:rsid w:val="00CA03D1"/>
    <w:rsid w:val="00CA117C"/>
    <w:rsid w:val="00CA1916"/>
    <w:rsid w:val="00CB7F05"/>
    <w:rsid w:val="00CE7D2B"/>
    <w:rsid w:val="00CF10EB"/>
    <w:rsid w:val="00D06D0D"/>
    <w:rsid w:val="00D11D91"/>
    <w:rsid w:val="00D342B5"/>
    <w:rsid w:val="00D36AA2"/>
    <w:rsid w:val="00D52338"/>
    <w:rsid w:val="00D570E9"/>
    <w:rsid w:val="00D7493F"/>
    <w:rsid w:val="00D86FF2"/>
    <w:rsid w:val="00DD1962"/>
    <w:rsid w:val="00DE2352"/>
    <w:rsid w:val="00DE71C9"/>
    <w:rsid w:val="00E240D2"/>
    <w:rsid w:val="00E26D87"/>
    <w:rsid w:val="00E27F80"/>
    <w:rsid w:val="00E54806"/>
    <w:rsid w:val="00E5642E"/>
    <w:rsid w:val="00E85C89"/>
    <w:rsid w:val="00E9076A"/>
    <w:rsid w:val="00E932CA"/>
    <w:rsid w:val="00E97A81"/>
    <w:rsid w:val="00EC65A7"/>
    <w:rsid w:val="00ED0684"/>
    <w:rsid w:val="00EF73B8"/>
    <w:rsid w:val="00F11611"/>
    <w:rsid w:val="00F12429"/>
    <w:rsid w:val="00F1636A"/>
    <w:rsid w:val="00F46557"/>
    <w:rsid w:val="00F503C5"/>
    <w:rsid w:val="00F84A06"/>
    <w:rsid w:val="00F86BC5"/>
    <w:rsid w:val="00F9354A"/>
    <w:rsid w:val="00F97432"/>
    <w:rsid w:val="00F97480"/>
    <w:rsid w:val="00FC2234"/>
    <w:rsid w:val="00FE13E9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559D"/>
  <w15:docId w15:val="{EBCD6DA8-5E7D-4995-86F5-5FE643BF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0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A0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0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D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D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DB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A0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D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D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D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DB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1DB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DBF"/>
    <w:rPr>
      <w:color w:val="605E5C"/>
      <w:shd w:val="clear" w:color="auto" w:fill="E1DFDD"/>
    </w:rPr>
  </w:style>
  <w:style w:type="paragraph" w:customStyle="1" w:styleId="v1mcntmsonormal">
    <w:name w:val="v1mcntmsonormal"/>
    <w:basedOn w:val="Normalny"/>
    <w:rsid w:val="00BD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cntmsolistparagraph">
    <w:name w:val="v1mcntmsolistparagraph"/>
    <w:basedOn w:val="Normalny"/>
    <w:rsid w:val="00BD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54"/>
  </w:style>
  <w:style w:type="paragraph" w:styleId="Stopka">
    <w:name w:val="footer"/>
    <w:basedOn w:val="Normalny"/>
    <w:link w:val="StopkaZnak"/>
    <w:uiPriority w:val="99"/>
    <w:unhideWhenUsed/>
    <w:rsid w:val="0097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54"/>
  </w:style>
  <w:style w:type="paragraph" w:styleId="Poprawka">
    <w:name w:val="Revision"/>
    <w:hidden/>
    <w:uiPriority w:val="99"/>
    <w:semiHidden/>
    <w:rsid w:val="006771C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2B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B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B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BF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6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13B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613B5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25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503C5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10B68"/>
    <w:rPr>
      <w:i/>
      <w:iCs/>
    </w:rPr>
  </w:style>
  <w:style w:type="paragraph" w:customStyle="1" w:styleId="v1msonormal">
    <w:name w:val="v1msonormal"/>
    <w:basedOn w:val="Normalny"/>
    <w:rsid w:val="0066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v1v1v1v1v1v1v1v1msonospacing">
    <w:name w:val="v1v1v1v1v1v1v1v1v1msonospacing"/>
    <w:basedOn w:val="Normalny"/>
    <w:rsid w:val="0071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16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raportyzr.pl/biblioteka-raportow/" TargetMode="External"/><Relationship Id="rId26" Type="http://schemas.openxmlformats.org/officeDocument/2006/relationships/hyperlink" Target="https://stawiamynaludzi.rze.pl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greenpact.pl/pl/o-wydarzeniu/o-kongresie-greenpact/?utm_source=chatgpt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biuro@agencja-ps.pl" TargetMode="External"/><Relationship Id="rId17" Type="http://schemas.openxmlformats.org/officeDocument/2006/relationships/hyperlink" Target="https://www.pibr.org.pl/" TargetMode="External"/><Relationship Id="rId25" Type="http://schemas.openxmlformats.org/officeDocument/2006/relationships/hyperlink" Target="mailto:stawiamynaludzi@rze.p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mailto:info@fairplay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fp@fairplay.pl" TargetMode="External"/><Relationship Id="rId24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hyperlink" Target="https://fairplay.pl/wp-content/uploads/2019/10/Ksiega-tozsamosci-pfp.pdf" TargetMode="External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31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fairplay.pl/wp-content/uploads/2025/10/Logo-programu-Przedsiebiorstwo-Fair-Play-2025.zip" TargetMode="External"/><Relationship Id="rId22" Type="http://schemas.openxmlformats.org/officeDocument/2006/relationships/hyperlink" Target="https://greenpact.pl/media/pr1n4tgb/greenpact-2025_ip-maj.docx" TargetMode="External"/><Relationship Id="rId27" Type="http://schemas.openxmlformats.org/officeDocument/2006/relationships/footer" Target="footer1.xml"/><Relationship Id="rId30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irplay.pl" TargetMode="External"/><Relationship Id="rId1" Type="http://schemas.openxmlformats.org/officeDocument/2006/relationships/hyperlink" Target="mailto:pr@fairpla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pUSdbLTJ0uAAs1XYu5C295dMw==">CgMxLjA4AHIhMVI3RzJzbjRCT0Q1MmRsOWlIcjFqVXJBaExZNUVOR0w0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FEBCC4-70A6-42A0-8175-FB1048C2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Przedsiębiorstwo Fair Play</dc:creator>
  <cp:lastModifiedBy>Piotr M</cp:lastModifiedBy>
  <cp:revision>3</cp:revision>
  <cp:lastPrinted>2025-05-28T12:16:00Z</cp:lastPrinted>
  <dcterms:created xsi:type="dcterms:W3CDTF">2025-10-30T12:42:00Z</dcterms:created>
  <dcterms:modified xsi:type="dcterms:W3CDTF">2025-10-30T12:44:00Z</dcterms:modified>
</cp:coreProperties>
</file>